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157"/>
        <w:gridCol w:w="3124"/>
      </w:tblGrid>
      <w:tr w:rsidR="002736BF" w:rsidRPr="001829AF" w:rsidTr="00844AD3">
        <w:tc>
          <w:tcPr>
            <w:tcW w:w="3074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124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6BF" w:rsidRPr="001829AF" w:rsidTr="00844AD3">
        <w:tc>
          <w:tcPr>
            <w:tcW w:w="9355" w:type="dxa"/>
            <w:gridSpan w:val="3"/>
          </w:tcPr>
          <w:p w:rsidR="002736BF" w:rsidRPr="001829AF" w:rsidRDefault="002736BF" w:rsidP="00D91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образовательных услуг</w:t>
            </w:r>
          </w:p>
        </w:tc>
      </w:tr>
      <w:tr w:rsidR="002736BF" w:rsidRPr="001829AF" w:rsidTr="00844AD3">
        <w:tc>
          <w:tcPr>
            <w:tcW w:w="9355" w:type="dxa"/>
            <w:gridSpan w:val="3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 дополнительным образовательным программам</w:t>
            </w:r>
          </w:p>
        </w:tc>
      </w:tr>
      <w:tr w:rsidR="002736BF" w:rsidRPr="001829AF" w:rsidTr="00844AD3">
        <w:tc>
          <w:tcPr>
            <w:tcW w:w="3074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6BF" w:rsidRPr="001829AF" w:rsidTr="00844AD3">
        <w:tc>
          <w:tcPr>
            <w:tcW w:w="3074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г. Курск</w:t>
            </w:r>
          </w:p>
        </w:tc>
        <w:tc>
          <w:tcPr>
            <w:tcW w:w="3157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52A30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[НОМЕР]</w:t>
            </w:r>
          </w:p>
        </w:tc>
        <w:tc>
          <w:tcPr>
            <w:tcW w:w="3124" w:type="dxa"/>
          </w:tcPr>
          <w:p w:rsidR="002736BF" w:rsidRPr="001829AF" w:rsidRDefault="002736BF" w:rsidP="008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A30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«[ДАТА]» [МЕСЯЦ] 201[ГОД] </w:t>
            </w:r>
            <w:r w:rsidRPr="00182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736BF" w:rsidRPr="001829AF" w:rsidRDefault="002736BF" w:rsidP="001829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ОРГАНИЗАЦИЯ ДОПОЛНИТЕЛЬНОГО ПРОФЕССИОНАЛЬНОГО ОБРАЗОВАНИЯ, НАУКИ, ИНФОРМАЦИИ, КУЛЬТУРЫ, СПОРТА И ЗАНЯТОСТИ ФОНД «ТРИОНИКС» (ФОНД «ТРИОНИКС») осуществляющ</w:t>
      </w:r>
      <w:r w:rsidR="00D9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образовательную деятельность на основании лицензии от </w:t>
      </w:r>
      <w:r w:rsidRPr="00D918EF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«[ДАТА]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D918EF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[МЕСЯЦ]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Pr="00D918EF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[ГОД] 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 №</w:t>
      </w:r>
      <w:r w:rsidRPr="00D918EF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[НОМЕР]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выданной комитетом образования и науки Курской области, именуемый в дальнейшем Исполнитель, в лице директора </w:t>
      </w:r>
      <w:proofErr w:type="spellStart"/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Картамышева</w:t>
      </w:r>
      <w:proofErr w:type="spellEnd"/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Антона Викторовича, действующего на основании Устава и </w:t>
      </w:r>
      <w:r w:rsidRPr="0068130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[ФАМИЛИЯ, ИМЯ, ОТЧЕСТВО], паспорт серия [СЕРИЯ] номер [НОМЕР]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6813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Обучающийся, 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 именуемые Стороны, а индивидуально – Сторона, заключили настоящий Договор о нижеследующем: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обязуется предоставить образовательную услугу</w:t>
      </w:r>
      <w:r w:rsidR="006813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проекта 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13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«Менеджер образования» в соответствии с Положением об указанном проекте.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Права и обязанности Исполнителя, Заказчика и Обучающегося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Права Исполнителя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вправе: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CA5D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нормативными актами Исполнителя;</w:t>
      </w:r>
    </w:p>
    <w:p w:rsidR="00CA5D05" w:rsidRPr="00CA5D05" w:rsidRDefault="00CA5D05" w:rsidP="00CA5D05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5D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преподавание дисциплин в форме авторских лекционных курсов и разнообразных видов коллективных и индивидуальный практических занятий, заданий по самообразованию, тренингов и т.п.;</w:t>
      </w:r>
    </w:p>
    <w:p w:rsidR="00CA5D05" w:rsidRPr="001829AF" w:rsidRDefault="00CA5D05" w:rsidP="00CA5D05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5D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изменять объем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</w:t>
      </w:r>
      <w:r w:rsidRPr="00CA5D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часов, отводимы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Pr="00CA5D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освоение программного материала при сохранении минимального содержания, определяемого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программой.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Обязанности Исполнителя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обязан: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Договора; 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обеспечить Обучающемуся предусмотренные выбранной образовательной программой условия ее освоения;</w:t>
      </w:r>
    </w:p>
    <w:p w:rsidR="001829AF" w:rsidRPr="001829AF" w:rsidRDefault="002960D7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уведомить 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гося</w:t>
      </w:r>
      <w:r w:rsidR="001829AF"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нецелесообразности оказания отдельных образовательных услуг,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сохранить место за Обучающимся в случае пропуска занятий по уважительным п</w:t>
      </w:r>
      <w:r w:rsidR="00296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ричинам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Права обучающегося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обращаться к Исполнителю по вопросам, касающимся образовательного процесса;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Обязанности обучающегося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посещать занятия;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разделом 1 настоящего Договора;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бережно относиться к имуществу Исполнителя;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возмещать ущерб, причиненный имуществу Исполнителя, в соответствии с законодательством Российской Федерации;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в тайне информацию, принадлежащую третьим лицам, ставшую ему известной в ходе оказания услуг;</w:t>
      </w:r>
    </w:p>
    <w:p w:rsidR="001829AF" w:rsidRPr="001829AF" w:rsidRDefault="001829AF" w:rsidP="001829AF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Стоимость услуг, сроки и порядок их оплаты</w:t>
      </w:r>
    </w:p>
    <w:p w:rsidR="001829AF" w:rsidRPr="001829AF" w:rsidRDefault="00024031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Услуги по настоящему Договору оказываются на безвозмездной основе.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расторгается досрочно: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 отчисления</w:t>
      </w:r>
      <w:r w:rsidR="000979A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829AF" w:rsidRPr="001829AF" w:rsidRDefault="001829AF" w:rsidP="001829A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Ответственность Исполнителя и Обучающегося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вступает в силу со дня его закл</w:t>
      </w:r>
      <w:r w:rsidR="003E3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ючения Сторонами и действует в рамках проводимого проекта.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Toc243108404"/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Действие обстоятельств непреодолимой силы</w:t>
      </w:r>
      <w:bookmarkEnd w:id="0"/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разумными мерами.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обстоятельствам непреодолимой силы относятся события, на которые Стороны не могут оказывать влияние и за возникновение которых не несут ответственности: землетрясение, наводнение, пожар, забастовки, насильственные или военные действия любого характера, </w:t>
      </w:r>
      <w:r w:rsidR="004C2135"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органов государственной власти,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препятствующие выполнению настоящего Договора. 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Надлежащим доказательством наличия указанных выше обстоятельств будут служить официальные документы соответствующих организаций.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Сторона, ссылающаяся на обстоятельства непреодолимой силы, обязана информировать другую сторону о наступлении подобных обстоятельств в письменной форме незамедлительно, но не позднее 7 дней с момента возникновения таких обстоятельств. 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Сторона, которая не исполнила своей обязанности известить о наступлении обстоятельств форс-мажора, теряет свое право позднее ссылаться на эти обстоятельства.</w:t>
      </w:r>
    </w:p>
    <w:p w:rsidR="003E302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состояние невыполнения обязательств, вытекающих из настоящего Договора, и обусловленное действием обстоятельств непреодолимой силы длится более 2 (двух) месяцев подряд и нет возможности сделать заявление о дате прекращения обстоятельств в течение указанного периода, то каждая Сторона имеет право расторгнуть настоящий Договор в одностороннем порядке, известив об этом другую Сторону не менее чем за 15 (пятнадцать) дней до реализации этого права. </w:t>
      </w:r>
    </w:p>
    <w:p w:rsidR="001829AF" w:rsidRPr="003E302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наступления обстоятельств невозможности полного или частичного исполнения одной из Сторон обязательств по настоящему Договору, а именно: пожара, стихийных бедствий, военных операций любого характера, блокады, запрещений экспорта или </w:t>
      </w:r>
      <w:bookmarkStart w:id="1" w:name="_GoBack"/>
      <w:bookmarkEnd w:id="1"/>
      <w:r w:rsidR="004C2135" w:rsidRPr="003E3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импорта,</w:t>
      </w:r>
      <w:r w:rsidRPr="003E3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других, не зависящих от воли Сторон обстоятельств, сроки исполнения обязательств по настоящему Договору сдвигаются соразмерно времени, в течение которого будут действовать такие обстоятельства.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Названия разделов настоящего Договора используются только в целях удобства и ссылок, и не оказывают влияния на структуру или толкование его условий.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составлен на русском языке.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Договор регулируется и толкуется в соответствии с действующим законодательством Российской Федерации. 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Вопросы, относящиеся к предмету Договора, но не оговоренные в нем, регулируются соответствующими положениями действующего законодательства.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Договора оформляются дополнительными соглашениями к Договору и могут производиться только в письменной форме и подписываться уполномоченными представителями Сторон.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приложения и соглашения к настоящему Договору являются его неотъемлемой частью. При этом если их условия отличаются от аналогичных условий настоящего Договора, то стороны руководствуются условиями этих приложений и соглашений. 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изменения юридического адреса или банковских  реквизитов стороны уведомляют об этом друг друга в течение 5 рабочих дней.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3E3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</w:t>
      </w: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9AF" w:rsidRPr="001829AF" w:rsidRDefault="001829AF" w:rsidP="001829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Исполнитель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ОРГАНИЗАЦИЯ ДОПОЛНИТЕЛЬНОГО ПРОФЕССИОНАЛЬНОГО ОБРАЗОВАНИЯ, НАУКИ, ИНФОРМАЦИИ, КУЛЬТУРЫ, СПОРТА И ЗАНЯТОСТИ ФОНД «ТРИОНИКС» (ФОНД «ТРИОНИКС»)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1134600000809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4632132658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463201001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305000, г. Курск, ул. Радищева, д. 13/15, кв. 9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+7-919-27-321-72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р/с 40703810801300000181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ОАО «</w:t>
      </w:r>
      <w:proofErr w:type="spellStart"/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Курскпромбанк</w:t>
      </w:r>
      <w:proofErr w:type="spellEnd"/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Курск 305000, ул. Ленина, 13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БИК 043807708, ИНН 4629019959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463201001, ОГРН 1024600001458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к/с 30101810800000000708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ГРКЦ ГУ БАНКА РОССИИ ПО КУРСКОЙ ОБЛ.</w:t>
      </w:r>
    </w:p>
    <w:p w:rsidR="001829AF" w:rsidRPr="001829AF" w:rsidRDefault="001829AF" w:rsidP="001829A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[ФАМИЛИЯ ИМЯ ОТЧЕСТВО ПОЛНОСТЬЮ]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[ИНН]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[СНИЛС]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[АДРЕС]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[ТЕЛЕФОН]</w:t>
      </w:r>
    </w:p>
    <w:p w:rsidR="001829AF" w:rsidRPr="001829AF" w:rsidRDefault="001829AF" w:rsidP="00182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AF">
        <w:rPr>
          <w:rFonts w:ascii="Times New Roman" w:eastAsiaTheme="minorEastAsia" w:hAnsi="Times New Roman" w:cs="Times New Roman"/>
          <w:sz w:val="24"/>
          <w:szCs w:val="24"/>
          <w:lang w:eastAsia="ru-RU"/>
        </w:rPr>
        <w:t>[ПАСПОРТНЫЕ ДАННЫЕ (СЕРИЯ, НОМЕР, КОГДА И КЕМ ВЫДАН)]</w:t>
      </w:r>
    </w:p>
    <w:p w:rsidR="001829AF" w:rsidRPr="001829AF" w:rsidRDefault="001829AF" w:rsidP="001829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779"/>
        <w:gridCol w:w="1557"/>
        <w:gridCol w:w="1558"/>
        <w:gridCol w:w="778"/>
        <w:gridCol w:w="2337"/>
      </w:tblGrid>
      <w:tr w:rsidR="003E302F" w:rsidRPr="001829AF" w:rsidTr="003E302F">
        <w:tc>
          <w:tcPr>
            <w:tcW w:w="4672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4673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E302F" w:rsidRPr="001829AF" w:rsidTr="003E302F">
        <w:tc>
          <w:tcPr>
            <w:tcW w:w="4672" w:type="dxa"/>
            <w:gridSpan w:val="3"/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E302F" w:rsidRPr="001829AF" w:rsidTr="003E302F">
        <w:tc>
          <w:tcPr>
            <w:tcW w:w="4672" w:type="dxa"/>
            <w:gridSpan w:val="3"/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2F" w:rsidRPr="001829AF" w:rsidTr="003E302F">
        <w:tc>
          <w:tcPr>
            <w:tcW w:w="2336" w:type="dxa"/>
            <w:tcBorders>
              <w:bottom w:val="single" w:sz="4" w:space="0" w:color="auto"/>
            </w:tcBorders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E302F" w:rsidRPr="001829AF" w:rsidRDefault="003E302F" w:rsidP="001829AF">
            <w:pPr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182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Картамышев</w:t>
            </w:r>
            <w:proofErr w:type="spellEnd"/>
          </w:p>
        </w:tc>
      </w:tr>
      <w:tr w:rsidR="003E302F" w:rsidRPr="001829AF" w:rsidTr="003E302F">
        <w:tc>
          <w:tcPr>
            <w:tcW w:w="4672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2F" w:rsidRPr="001829AF" w:rsidTr="003E302F">
        <w:tc>
          <w:tcPr>
            <w:tcW w:w="4672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«[ДАТА]» [МЕСЯЦ] 201[ГОД] года</w:t>
            </w:r>
          </w:p>
        </w:tc>
        <w:tc>
          <w:tcPr>
            <w:tcW w:w="4673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«[ДАТА]» [МЕСЯЦ] 201[ГОД] года</w:t>
            </w:r>
          </w:p>
        </w:tc>
      </w:tr>
      <w:tr w:rsidR="003E302F" w:rsidRPr="001829AF" w:rsidTr="003E302F">
        <w:tc>
          <w:tcPr>
            <w:tcW w:w="4672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:rsidR="003E302F" w:rsidRPr="001829AF" w:rsidRDefault="003E302F" w:rsidP="001829A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2F" w:rsidRPr="001829AF" w:rsidTr="003E302F">
        <w:tc>
          <w:tcPr>
            <w:tcW w:w="3115" w:type="dxa"/>
            <w:gridSpan w:val="2"/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5" w:type="dxa"/>
            <w:gridSpan w:val="2"/>
          </w:tcPr>
          <w:p w:rsidR="003E302F" w:rsidRPr="001829AF" w:rsidRDefault="003E302F" w:rsidP="001829AF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9AF" w:rsidRPr="001829AF" w:rsidRDefault="001829AF" w:rsidP="00D918EF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sectPr w:rsidR="001829AF" w:rsidRPr="001829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46" w:rsidRDefault="008A1E46" w:rsidP="00CC776A">
      <w:pPr>
        <w:spacing w:after="0" w:line="240" w:lineRule="auto"/>
      </w:pPr>
      <w:r>
        <w:separator/>
      </w:r>
    </w:p>
  </w:endnote>
  <w:endnote w:type="continuationSeparator" w:id="0">
    <w:p w:rsidR="008A1E46" w:rsidRDefault="008A1E46" w:rsidP="00CC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46" w:rsidRDefault="008A1E46" w:rsidP="00CC776A">
      <w:pPr>
        <w:spacing w:after="0" w:line="240" w:lineRule="auto"/>
      </w:pPr>
      <w:r>
        <w:separator/>
      </w:r>
    </w:p>
  </w:footnote>
  <w:footnote w:type="continuationSeparator" w:id="0">
    <w:p w:rsidR="008A1E46" w:rsidRDefault="008A1E46" w:rsidP="00CC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8029"/>
    </w:tblGrid>
    <w:tr w:rsidR="008A1E46" w:rsidTr="001829AF">
      <w:tc>
        <w:tcPr>
          <w:tcW w:w="1326" w:type="dxa"/>
          <w:vMerge w:val="restart"/>
        </w:tcPr>
        <w:p w:rsidR="008A1E46" w:rsidRDefault="008A1E46" w:rsidP="00CC776A">
          <w:pPr>
            <w:pStyle w:val="a4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19CDC61" wp14:editId="59BF4FE6">
                <wp:extent cx="704850" cy="832266"/>
                <wp:effectExtent l="0" t="0" r="0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898" cy="877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:rsidR="008A1E46" w:rsidRPr="00CC776A" w:rsidRDefault="008A1E46" w:rsidP="00CC776A">
          <w:pPr>
            <w:pStyle w:val="a4"/>
            <w:jc w:val="center"/>
            <w:rPr>
              <w:sz w:val="24"/>
              <w:szCs w:val="24"/>
            </w:rPr>
          </w:pPr>
          <w:r w:rsidRPr="00CC776A">
            <w:rPr>
              <w:rFonts w:ascii="Times New Roman" w:hAnsi="Times New Roman" w:cs="Times New Roman"/>
              <w:sz w:val="24"/>
              <w:szCs w:val="24"/>
            </w:rPr>
            <w:t>СОЦИАЛЬНАЯ ОРГАНИЗАЦИЯ ДОПОЛНИТЕЛЬНОГО</w:t>
          </w:r>
        </w:p>
      </w:tc>
    </w:tr>
    <w:tr w:rsidR="008A1E46" w:rsidTr="001829AF">
      <w:trPr>
        <w:trHeight w:val="273"/>
      </w:trPr>
      <w:tc>
        <w:tcPr>
          <w:tcW w:w="1326" w:type="dxa"/>
          <w:vMerge/>
        </w:tcPr>
        <w:p w:rsidR="008A1E46" w:rsidRDefault="008A1E46" w:rsidP="00CC776A">
          <w:pPr>
            <w:pStyle w:val="a4"/>
          </w:pPr>
        </w:p>
      </w:tc>
      <w:tc>
        <w:tcPr>
          <w:tcW w:w="8029" w:type="dxa"/>
        </w:tcPr>
        <w:p w:rsidR="008A1E46" w:rsidRPr="00CC776A" w:rsidRDefault="008A1E46" w:rsidP="00CC776A">
          <w:pPr>
            <w:pStyle w:val="a4"/>
            <w:jc w:val="center"/>
            <w:rPr>
              <w:sz w:val="24"/>
              <w:szCs w:val="24"/>
            </w:rPr>
          </w:pPr>
          <w:r w:rsidRPr="00CC776A">
            <w:rPr>
              <w:rFonts w:ascii="Times New Roman" w:hAnsi="Times New Roman" w:cs="Times New Roman"/>
              <w:sz w:val="24"/>
              <w:szCs w:val="24"/>
            </w:rPr>
            <w:t>ПРОФЕССИОНАЛЬНОГО ОБРАЗОВАНИЯ, НАУКИ, ИНФОРМАЦИИ,</w:t>
          </w:r>
        </w:p>
      </w:tc>
    </w:tr>
    <w:tr w:rsidR="008A1E46" w:rsidTr="001829AF">
      <w:trPr>
        <w:trHeight w:val="266"/>
      </w:trPr>
      <w:tc>
        <w:tcPr>
          <w:tcW w:w="1326" w:type="dxa"/>
          <w:vMerge/>
        </w:tcPr>
        <w:p w:rsidR="008A1E46" w:rsidRDefault="008A1E46" w:rsidP="00CC776A">
          <w:pPr>
            <w:pStyle w:val="a4"/>
          </w:pPr>
        </w:p>
      </w:tc>
      <w:tc>
        <w:tcPr>
          <w:tcW w:w="8029" w:type="dxa"/>
        </w:tcPr>
        <w:p w:rsidR="008A1E46" w:rsidRPr="00CC776A" w:rsidRDefault="008A1E46" w:rsidP="00CC776A">
          <w:pPr>
            <w:pStyle w:val="a4"/>
            <w:jc w:val="center"/>
            <w:rPr>
              <w:sz w:val="24"/>
              <w:szCs w:val="24"/>
            </w:rPr>
          </w:pPr>
          <w:r w:rsidRPr="00CC776A">
            <w:rPr>
              <w:rFonts w:ascii="Times New Roman" w:hAnsi="Times New Roman" w:cs="Times New Roman"/>
              <w:sz w:val="24"/>
              <w:szCs w:val="24"/>
            </w:rPr>
            <w:t xml:space="preserve">КУЛЬТУРЫ, СПОРТА И ЗАНЯТОСТИ </w:t>
          </w:r>
        </w:p>
      </w:tc>
    </w:tr>
    <w:tr w:rsidR="008A1E46" w:rsidTr="001829AF">
      <w:trPr>
        <w:trHeight w:val="232"/>
      </w:trPr>
      <w:tc>
        <w:tcPr>
          <w:tcW w:w="1326" w:type="dxa"/>
          <w:vMerge/>
        </w:tcPr>
        <w:p w:rsidR="008A1E46" w:rsidRDefault="008A1E46" w:rsidP="00CC776A">
          <w:pPr>
            <w:pStyle w:val="a4"/>
          </w:pPr>
        </w:p>
      </w:tc>
      <w:tc>
        <w:tcPr>
          <w:tcW w:w="8029" w:type="dxa"/>
        </w:tcPr>
        <w:p w:rsidR="008A1E46" w:rsidRPr="00CC776A" w:rsidRDefault="008A1E46" w:rsidP="00CC776A">
          <w:pPr>
            <w:pStyle w:val="a4"/>
            <w:jc w:val="center"/>
            <w:rPr>
              <w:sz w:val="24"/>
              <w:szCs w:val="24"/>
            </w:rPr>
          </w:pPr>
          <w:r w:rsidRPr="00CC776A">
            <w:rPr>
              <w:rFonts w:ascii="Times New Roman" w:hAnsi="Times New Roman" w:cs="Times New Roman"/>
              <w:sz w:val="24"/>
              <w:szCs w:val="24"/>
            </w:rPr>
            <w:t>ФОНД «ТРИОНИКС»</w:t>
          </w:r>
        </w:p>
      </w:tc>
    </w:tr>
    <w:tr w:rsidR="008A1E46" w:rsidTr="001829AF">
      <w:trPr>
        <w:trHeight w:val="280"/>
      </w:trPr>
      <w:tc>
        <w:tcPr>
          <w:tcW w:w="1326" w:type="dxa"/>
          <w:vMerge/>
        </w:tcPr>
        <w:p w:rsidR="008A1E46" w:rsidRDefault="008A1E46" w:rsidP="00CC776A">
          <w:pPr>
            <w:pStyle w:val="a4"/>
          </w:pPr>
        </w:p>
      </w:tc>
      <w:tc>
        <w:tcPr>
          <w:tcW w:w="8029" w:type="dxa"/>
        </w:tcPr>
        <w:p w:rsidR="008A1E46" w:rsidRPr="00CC776A" w:rsidRDefault="008A1E46" w:rsidP="00CC776A">
          <w:pPr>
            <w:pStyle w:val="a4"/>
            <w:jc w:val="center"/>
            <w:rPr>
              <w:sz w:val="24"/>
              <w:szCs w:val="24"/>
            </w:rPr>
          </w:pPr>
          <w:r w:rsidRPr="00CC776A">
            <w:rPr>
              <w:rFonts w:ascii="Times New Roman" w:hAnsi="Times New Roman" w:cs="Times New Roman"/>
              <w:sz w:val="24"/>
              <w:szCs w:val="24"/>
            </w:rPr>
            <w:t>ОГРН 1134600000809 ИНН 4632132658</w:t>
          </w:r>
        </w:p>
      </w:tc>
    </w:tr>
  </w:tbl>
  <w:p w:rsidR="008A1E46" w:rsidRPr="00CC776A" w:rsidRDefault="008A1E46" w:rsidP="00CC77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C5573D"/>
    <w:multiLevelType w:val="multilevel"/>
    <w:tmpl w:val="FFE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A0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F22C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696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BA4C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5"/>
    <w:rsid w:val="00024031"/>
    <w:rsid w:val="00027560"/>
    <w:rsid w:val="00032B84"/>
    <w:rsid w:val="00094753"/>
    <w:rsid w:val="000979A4"/>
    <w:rsid w:val="000C60E1"/>
    <w:rsid w:val="000D14EB"/>
    <w:rsid w:val="00123D84"/>
    <w:rsid w:val="00136C27"/>
    <w:rsid w:val="001829AF"/>
    <w:rsid w:val="001839EE"/>
    <w:rsid w:val="00252A30"/>
    <w:rsid w:val="002736BF"/>
    <w:rsid w:val="00281722"/>
    <w:rsid w:val="0029549C"/>
    <w:rsid w:val="002960D7"/>
    <w:rsid w:val="002B066E"/>
    <w:rsid w:val="002E6E36"/>
    <w:rsid w:val="00305001"/>
    <w:rsid w:val="00343ABA"/>
    <w:rsid w:val="00376393"/>
    <w:rsid w:val="003D1178"/>
    <w:rsid w:val="003E302F"/>
    <w:rsid w:val="0043010D"/>
    <w:rsid w:val="00490F75"/>
    <w:rsid w:val="004C2135"/>
    <w:rsid w:val="005209E8"/>
    <w:rsid w:val="00570BFF"/>
    <w:rsid w:val="005B1B87"/>
    <w:rsid w:val="005E573D"/>
    <w:rsid w:val="005F01D9"/>
    <w:rsid w:val="00610005"/>
    <w:rsid w:val="00614EE0"/>
    <w:rsid w:val="0068130C"/>
    <w:rsid w:val="006923CE"/>
    <w:rsid w:val="006A749C"/>
    <w:rsid w:val="006F7518"/>
    <w:rsid w:val="007C1EAF"/>
    <w:rsid w:val="007D614D"/>
    <w:rsid w:val="008A1E46"/>
    <w:rsid w:val="008C6C20"/>
    <w:rsid w:val="00A04D94"/>
    <w:rsid w:val="00A61CDF"/>
    <w:rsid w:val="00B348FD"/>
    <w:rsid w:val="00C702A6"/>
    <w:rsid w:val="00CA5D05"/>
    <w:rsid w:val="00CC776A"/>
    <w:rsid w:val="00D918EF"/>
    <w:rsid w:val="00D963AE"/>
    <w:rsid w:val="00E1127E"/>
    <w:rsid w:val="00EB57E9"/>
    <w:rsid w:val="00EF33D2"/>
    <w:rsid w:val="00F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A11C484-B068-45E9-B1E8-0A5C59F3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76A"/>
  </w:style>
  <w:style w:type="paragraph" w:styleId="a6">
    <w:name w:val="footer"/>
    <w:basedOn w:val="a"/>
    <w:link w:val="a7"/>
    <w:uiPriority w:val="99"/>
    <w:unhideWhenUsed/>
    <w:rsid w:val="00CC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76A"/>
  </w:style>
  <w:style w:type="paragraph" w:customStyle="1" w:styleId="ConsPlusNormal">
    <w:name w:val="ConsPlusNormal"/>
    <w:rsid w:val="0009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000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829A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6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6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6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C6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ЦСБ ЩИТ-ИНФОРМ</dc:creator>
  <cp:keywords/>
  <dc:description/>
  <cp:lastModifiedBy>BIG</cp:lastModifiedBy>
  <cp:revision>45</cp:revision>
  <dcterms:created xsi:type="dcterms:W3CDTF">2013-06-17T03:56:00Z</dcterms:created>
  <dcterms:modified xsi:type="dcterms:W3CDTF">2015-11-05T09:57:00Z</dcterms:modified>
</cp:coreProperties>
</file>