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76"/>
        <w:gridCol w:w="2268"/>
        <w:gridCol w:w="3118"/>
      </w:tblGrid>
      <w:tr w:rsidR="001829AF" w:rsidRPr="008A7166" w:rsidTr="008A7166">
        <w:tc>
          <w:tcPr>
            <w:tcW w:w="3544" w:type="dxa"/>
          </w:tcPr>
          <w:p w:rsidR="001829AF" w:rsidRPr="008A7166" w:rsidRDefault="001829AF"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c>
          <w:tcPr>
            <w:tcW w:w="3544" w:type="dxa"/>
            <w:gridSpan w:val="2"/>
          </w:tcPr>
          <w:p w:rsidR="001829AF" w:rsidRPr="008A7166" w:rsidRDefault="001829AF"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ДОГОВОР</w:t>
            </w:r>
          </w:p>
        </w:tc>
        <w:tc>
          <w:tcPr>
            <w:tcW w:w="3118" w:type="dxa"/>
          </w:tcPr>
          <w:p w:rsidR="001829AF" w:rsidRPr="008A7166" w:rsidRDefault="001829AF"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r>
      <w:tr w:rsidR="001829AF" w:rsidRPr="008A7166" w:rsidTr="006D71B1">
        <w:tc>
          <w:tcPr>
            <w:tcW w:w="10206" w:type="dxa"/>
            <w:gridSpan w:val="4"/>
          </w:tcPr>
          <w:p w:rsidR="001829AF" w:rsidRPr="008A7166" w:rsidRDefault="001829AF"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об образовании на обучение по дополнительным образовательным программам</w:t>
            </w:r>
          </w:p>
        </w:tc>
      </w:tr>
      <w:tr w:rsidR="001829AF" w:rsidRPr="008A7166" w:rsidTr="008A7166">
        <w:tc>
          <w:tcPr>
            <w:tcW w:w="3544" w:type="dxa"/>
          </w:tcPr>
          <w:p w:rsidR="001829AF" w:rsidRPr="008A7166" w:rsidRDefault="001829AF"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c>
          <w:tcPr>
            <w:tcW w:w="3544" w:type="dxa"/>
            <w:gridSpan w:val="2"/>
          </w:tcPr>
          <w:p w:rsidR="001829AF" w:rsidRPr="008A7166" w:rsidRDefault="001829AF"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c>
          <w:tcPr>
            <w:tcW w:w="3118" w:type="dxa"/>
          </w:tcPr>
          <w:p w:rsidR="001829AF" w:rsidRPr="008A7166" w:rsidRDefault="001829AF"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r>
      <w:tr w:rsidR="00614E7B" w:rsidRPr="008A7166" w:rsidTr="00614E7B">
        <w:tc>
          <w:tcPr>
            <w:tcW w:w="3544" w:type="dxa"/>
          </w:tcPr>
          <w:p w:rsidR="00614E7B" w:rsidRPr="008A7166" w:rsidRDefault="00614E7B"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г. Курск</w:t>
            </w:r>
          </w:p>
        </w:tc>
        <w:tc>
          <w:tcPr>
            <w:tcW w:w="1276" w:type="dxa"/>
          </w:tcPr>
          <w:p w:rsidR="00614E7B" w:rsidRPr="00067633" w:rsidRDefault="00614E7B" w:rsidP="00614E7B">
            <w:pPr>
              <w:widowControl w:val="0"/>
              <w:autoSpaceDE w:val="0"/>
              <w:autoSpaceDN w:val="0"/>
              <w:adjustRightInd w:val="0"/>
              <w:jc w:val="right"/>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w:t>
            </w:r>
          </w:p>
        </w:tc>
        <w:tc>
          <w:tcPr>
            <w:tcW w:w="2268" w:type="dxa"/>
          </w:tcPr>
          <w:p w:rsidR="00614E7B" w:rsidRPr="00067633" w:rsidRDefault="00614E7B" w:rsidP="00614E7B">
            <w:pPr>
              <w:widowControl w:val="0"/>
              <w:autoSpaceDE w:val="0"/>
              <w:autoSpaceDN w:val="0"/>
              <w:adjustRightInd w:val="0"/>
              <w:rPr>
                <w:rFonts w:ascii="Times New Roman" w:eastAsiaTheme="minorEastAsia" w:hAnsi="Times New Roman" w:cs="Times New Roman"/>
                <w:b/>
                <w:bCs/>
                <w:sz w:val="20"/>
                <w:szCs w:val="20"/>
                <w:lang w:eastAsia="ru-RU"/>
              </w:rPr>
            </w:pPr>
            <w:r w:rsidRPr="00614E7B">
              <w:rPr>
                <w:rFonts w:ascii="Times New Roman" w:eastAsiaTheme="minorEastAsia" w:hAnsi="Times New Roman" w:cs="Times New Roman"/>
                <w:b/>
                <w:bCs/>
                <w:color w:val="FF0000"/>
                <w:sz w:val="20"/>
                <w:szCs w:val="20"/>
                <w:lang w:eastAsia="ru-RU"/>
              </w:rPr>
              <w:t>номер</w:t>
            </w:r>
          </w:p>
        </w:tc>
        <w:tc>
          <w:tcPr>
            <w:tcW w:w="3118" w:type="dxa"/>
          </w:tcPr>
          <w:p w:rsidR="00614E7B" w:rsidRPr="008A7166" w:rsidRDefault="00614E7B" w:rsidP="00614E7B">
            <w:pPr>
              <w:widowControl w:val="0"/>
              <w:autoSpaceDE w:val="0"/>
              <w:autoSpaceDN w:val="0"/>
              <w:adjustRightInd w:val="0"/>
              <w:jc w:val="center"/>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sz w:val="20"/>
                <w:szCs w:val="20"/>
                <w:lang w:eastAsia="ru-RU"/>
              </w:rPr>
              <w:t>«</w:t>
            </w:r>
            <w:r w:rsidRPr="00614E7B">
              <w:rPr>
                <w:rFonts w:ascii="Times New Roman" w:eastAsiaTheme="minorEastAsia" w:hAnsi="Times New Roman" w:cs="Times New Roman"/>
                <w:b/>
                <w:color w:val="FF0000"/>
                <w:sz w:val="20"/>
                <w:szCs w:val="20"/>
                <w:lang w:eastAsia="ru-RU"/>
              </w:rPr>
              <w:t>число</w:t>
            </w:r>
            <w:r w:rsidRPr="008A7166">
              <w:rPr>
                <w:rFonts w:ascii="Times New Roman" w:eastAsiaTheme="minorEastAsia" w:hAnsi="Times New Roman" w:cs="Times New Roman"/>
                <w:b/>
                <w:sz w:val="20"/>
                <w:szCs w:val="20"/>
                <w:lang w:eastAsia="ru-RU"/>
              </w:rPr>
              <w:t xml:space="preserve">» </w:t>
            </w:r>
            <w:r w:rsidRPr="00614E7B">
              <w:rPr>
                <w:rFonts w:ascii="Times New Roman" w:eastAsiaTheme="minorEastAsia" w:hAnsi="Times New Roman" w:cs="Times New Roman"/>
                <w:b/>
                <w:color w:val="FF0000"/>
                <w:sz w:val="20"/>
                <w:szCs w:val="20"/>
                <w:lang w:eastAsia="ru-RU"/>
              </w:rPr>
              <w:t>месяц</w:t>
            </w:r>
            <w:r w:rsidRPr="008A7166">
              <w:rPr>
                <w:rFonts w:ascii="Times New Roman" w:eastAsiaTheme="minorEastAsia" w:hAnsi="Times New Roman" w:cs="Times New Roman"/>
                <w:b/>
                <w:sz w:val="20"/>
                <w:szCs w:val="20"/>
                <w:lang w:eastAsia="ru-RU"/>
              </w:rPr>
              <w:t xml:space="preserve"> 2016 года</w:t>
            </w:r>
          </w:p>
        </w:tc>
      </w:tr>
      <w:tr w:rsidR="00614E7B" w:rsidRPr="008A7166" w:rsidTr="00614E7B">
        <w:tc>
          <w:tcPr>
            <w:tcW w:w="3544" w:type="dxa"/>
          </w:tcPr>
          <w:p w:rsidR="00614E7B" w:rsidRPr="008A7166" w:rsidRDefault="00614E7B"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c>
          <w:tcPr>
            <w:tcW w:w="1276" w:type="dxa"/>
          </w:tcPr>
          <w:p w:rsidR="00614E7B" w:rsidRPr="008A7166" w:rsidRDefault="00614E7B" w:rsidP="00614E7B">
            <w:pPr>
              <w:widowControl w:val="0"/>
              <w:autoSpaceDE w:val="0"/>
              <w:autoSpaceDN w:val="0"/>
              <w:adjustRightInd w:val="0"/>
              <w:jc w:val="right"/>
              <w:rPr>
                <w:rFonts w:ascii="Times New Roman" w:eastAsiaTheme="minorEastAsia" w:hAnsi="Times New Roman" w:cs="Times New Roman"/>
                <w:b/>
                <w:bCs/>
                <w:sz w:val="20"/>
                <w:szCs w:val="20"/>
                <w:lang w:eastAsia="ru-RU"/>
              </w:rPr>
            </w:pPr>
          </w:p>
        </w:tc>
        <w:tc>
          <w:tcPr>
            <w:tcW w:w="2268" w:type="dxa"/>
          </w:tcPr>
          <w:p w:rsidR="00614E7B" w:rsidRPr="008A7166" w:rsidRDefault="00614E7B" w:rsidP="00F764EA">
            <w:pPr>
              <w:widowControl w:val="0"/>
              <w:autoSpaceDE w:val="0"/>
              <w:autoSpaceDN w:val="0"/>
              <w:adjustRightInd w:val="0"/>
              <w:jc w:val="center"/>
              <w:rPr>
                <w:rFonts w:ascii="Times New Roman" w:eastAsiaTheme="minorEastAsia" w:hAnsi="Times New Roman" w:cs="Times New Roman"/>
                <w:b/>
                <w:bCs/>
                <w:sz w:val="20"/>
                <w:szCs w:val="20"/>
                <w:lang w:eastAsia="ru-RU"/>
              </w:rPr>
            </w:pPr>
          </w:p>
        </w:tc>
        <w:tc>
          <w:tcPr>
            <w:tcW w:w="3118" w:type="dxa"/>
          </w:tcPr>
          <w:p w:rsidR="00614E7B" w:rsidRPr="008A7166" w:rsidRDefault="00614E7B" w:rsidP="001829AF">
            <w:pPr>
              <w:widowControl w:val="0"/>
              <w:autoSpaceDE w:val="0"/>
              <w:autoSpaceDN w:val="0"/>
              <w:adjustRightInd w:val="0"/>
              <w:jc w:val="center"/>
              <w:rPr>
                <w:rFonts w:ascii="Times New Roman" w:eastAsiaTheme="minorEastAsia" w:hAnsi="Times New Roman" w:cs="Times New Roman"/>
                <w:sz w:val="20"/>
                <w:szCs w:val="20"/>
                <w:lang w:eastAsia="ru-RU"/>
              </w:rPr>
            </w:pPr>
          </w:p>
        </w:tc>
      </w:tr>
      <w:tr w:rsidR="00614E7B" w:rsidRPr="008A7166" w:rsidTr="00614E7B">
        <w:tc>
          <w:tcPr>
            <w:tcW w:w="3544" w:type="dxa"/>
          </w:tcPr>
          <w:p w:rsidR="00614E7B" w:rsidRPr="008A7166" w:rsidRDefault="00614E7B"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c>
          <w:tcPr>
            <w:tcW w:w="1276" w:type="dxa"/>
          </w:tcPr>
          <w:p w:rsidR="00614E7B" w:rsidRPr="008A7166" w:rsidRDefault="00614E7B" w:rsidP="00614E7B">
            <w:pPr>
              <w:widowControl w:val="0"/>
              <w:autoSpaceDE w:val="0"/>
              <w:autoSpaceDN w:val="0"/>
              <w:adjustRightInd w:val="0"/>
              <w:jc w:val="right"/>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w:t>
            </w:r>
          </w:p>
        </w:tc>
        <w:tc>
          <w:tcPr>
            <w:tcW w:w="2268" w:type="dxa"/>
          </w:tcPr>
          <w:p w:rsidR="00614E7B" w:rsidRPr="008A7166" w:rsidRDefault="00614E7B" w:rsidP="00F764EA">
            <w:pPr>
              <w:widowControl w:val="0"/>
              <w:autoSpaceDE w:val="0"/>
              <w:autoSpaceDN w:val="0"/>
              <w:adjustRightInd w:val="0"/>
              <w:jc w:val="center"/>
              <w:rPr>
                <w:rFonts w:ascii="Times New Roman" w:eastAsiaTheme="minorEastAsia" w:hAnsi="Times New Roman" w:cs="Times New Roman"/>
                <w:b/>
                <w:bCs/>
                <w:sz w:val="20"/>
                <w:szCs w:val="20"/>
                <w:lang w:eastAsia="ru-RU"/>
              </w:rPr>
            </w:pPr>
          </w:p>
        </w:tc>
        <w:tc>
          <w:tcPr>
            <w:tcW w:w="3118" w:type="dxa"/>
          </w:tcPr>
          <w:p w:rsidR="00614E7B" w:rsidRPr="008A7166" w:rsidRDefault="00614E7B"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r>
      <w:tr w:rsidR="009257E3" w:rsidRPr="008A7166" w:rsidTr="00614E7B">
        <w:trPr>
          <w:trHeight w:val="52"/>
        </w:trPr>
        <w:tc>
          <w:tcPr>
            <w:tcW w:w="3544" w:type="dxa"/>
          </w:tcPr>
          <w:p w:rsidR="009257E3" w:rsidRPr="008A7166" w:rsidRDefault="009257E3"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c>
          <w:tcPr>
            <w:tcW w:w="3544" w:type="dxa"/>
            <w:gridSpan w:val="2"/>
          </w:tcPr>
          <w:p w:rsidR="009257E3" w:rsidRPr="008A7166" w:rsidRDefault="009257E3" w:rsidP="00F764EA">
            <w:pPr>
              <w:widowControl w:val="0"/>
              <w:autoSpaceDE w:val="0"/>
              <w:autoSpaceDN w:val="0"/>
              <w:adjustRightInd w:val="0"/>
              <w:jc w:val="center"/>
              <w:rPr>
                <w:rFonts w:ascii="Times New Roman" w:eastAsiaTheme="minorEastAsia" w:hAnsi="Times New Roman" w:cs="Times New Roman"/>
                <w:b/>
                <w:bCs/>
                <w:sz w:val="20"/>
                <w:szCs w:val="20"/>
                <w:lang w:eastAsia="ru-RU"/>
              </w:rPr>
            </w:pPr>
          </w:p>
        </w:tc>
        <w:tc>
          <w:tcPr>
            <w:tcW w:w="3118" w:type="dxa"/>
          </w:tcPr>
          <w:p w:rsidR="009257E3" w:rsidRPr="008A7166" w:rsidRDefault="009257E3" w:rsidP="001829AF">
            <w:pPr>
              <w:widowControl w:val="0"/>
              <w:autoSpaceDE w:val="0"/>
              <w:autoSpaceDN w:val="0"/>
              <w:adjustRightInd w:val="0"/>
              <w:jc w:val="center"/>
              <w:rPr>
                <w:rFonts w:ascii="Times New Roman" w:eastAsiaTheme="minorEastAsia" w:hAnsi="Times New Roman" w:cs="Times New Roman"/>
                <w:b/>
                <w:bCs/>
                <w:sz w:val="20"/>
                <w:szCs w:val="20"/>
                <w:lang w:eastAsia="ru-RU"/>
              </w:rPr>
            </w:pPr>
          </w:p>
        </w:tc>
      </w:tr>
    </w:tbl>
    <w:p w:rsidR="001829AF" w:rsidRPr="008A7166" w:rsidRDefault="001829AF" w:rsidP="001829AF">
      <w:pPr>
        <w:spacing w:after="0" w:line="240" w:lineRule="auto"/>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b/>
          <w:sz w:val="20"/>
          <w:szCs w:val="20"/>
          <w:lang w:eastAsia="ru-RU"/>
        </w:rPr>
        <w:t>СОЦИАЛЬНАЯ ОРГАНИЗАЦИЯ ДОПОЛНИТЕЛЬНОГО ПРОФЕССИОНАЛЬНОГО ОБРАЗОВАНИЯ, НАУКИ, ИНФОРМАЦИИ, КУЛЬТУРЫ, СПОРТА И ЗАНЯТОСТИ ФОНД «ТРИОНИКС» (ФОНД «ТРИОНИКС»)</w:t>
      </w:r>
      <w:r w:rsidRPr="008A7166">
        <w:rPr>
          <w:rFonts w:ascii="Times New Roman" w:eastAsiaTheme="minorEastAsia" w:hAnsi="Times New Roman" w:cs="Times New Roman"/>
          <w:sz w:val="20"/>
          <w:szCs w:val="20"/>
          <w:lang w:eastAsia="ru-RU"/>
        </w:rPr>
        <w:t xml:space="preserve"> осуществляющее образовательную деятельность (далее – образовательная организация) на основании лицензии </w:t>
      </w:r>
      <w:r w:rsidR="00D70352" w:rsidRPr="008A7166">
        <w:rPr>
          <w:rFonts w:ascii="Times New Roman" w:eastAsiaTheme="minorEastAsia" w:hAnsi="Times New Roman" w:cs="Times New Roman"/>
          <w:sz w:val="20"/>
          <w:szCs w:val="20"/>
          <w:lang w:eastAsia="ru-RU"/>
        </w:rPr>
        <w:t>от «12</w:t>
      </w:r>
      <w:r w:rsidRPr="008A7166">
        <w:rPr>
          <w:rFonts w:ascii="Times New Roman" w:eastAsiaTheme="minorEastAsia" w:hAnsi="Times New Roman" w:cs="Times New Roman"/>
          <w:sz w:val="20"/>
          <w:szCs w:val="20"/>
          <w:lang w:eastAsia="ru-RU"/>
        </w:rPr>
        <w:t xml:space="preserve">» </w:t>
      </w:r>
      <w:r w:rsidR="00D70352" w:rsidRPr="008A7166">
        <w:rPr>
          <w:rFonts w:ascii="Times New Roman" w:eastAsiaTheme="minorEastAsia" w:hAnsi="Times New Roman" w:cs="Times New Roman"/>
          <w:sz w:val="20"/>
          <w:szCs w:val="20"/>
          <w:lang w:eastAsia="ru-RU"/>
        </w:rPr>
        <w:t>сентября</w:t>
      </w:r>
      <w:r w:rsidRPr="008A7166">
        <w:rPr>
          <w:rFonts w:ascii="Times New Roman" w:eastAsiaTheme="minorEastAsia" w:hAnsi="Times New Roman" w:cs="Times New Roman"/>
          <w:sz w:val="20"/>
          <w:szCs w:val="20"/>
          <w:lang w:eastAsia="ru-RU"/>
        </w:rPr>
        <w:t xml:space="preserve"> 201</w:t>
      </w:r>
      <w:r w:rsidR="00D70352" w:rsidRPr="008A7166">
        <w:rPr>
          <w:rFonts w:ascii="Times New Roman" w:eastAsiaTheme="minorEastAsia" w:hAnsi="Times New Roman" w:cs="Times New Roman"/>
          <w:sz w:val="20"/>
          <w:szCs w:val="20"/>
          <w:lang w:eastAsia="ru-RU"/>
        </w:rPr>
        <w:t>4</w:t>
      </w:r>
      <w:r w:rsidRPr="008A7166">
        <w:rPr>
          <w:rFonts w:ascii="Times New Roman" w:eastAsiaTheme="minorEastAsia" w:hAnsi="Times New Roman" w:cs="Times New Roman"/>
          <w:sz w:val="20"/>
          <w:szCs w:val="20"/>
          <w:lang w:eastAsia="ru-RU"/>
        </w:rPr>
        <w:t xml:space="preserve"> года №</w:t>
      </w:r>
      <w:r w:rsidR="00D70352" w:rsidRPr="008A7166">
        <w:rPr>
          <w:rFonts w:ascii="Times New Roman" w:eastAsiaTheme="minorEastAsia" w:hAnsi="Times New Roman" w:cs="Times New Roman"/>
          <w:sz w:val="20"/>
          <w:szCs w:val="20"/>
          <w:lang w:eastAsia="ru-RU"/>
        </w:rPr>
        <w:t>1855</w:t>
      </w:r>
      <w:r w:rsidRPr="008A7166">
        <w:rPr>
          <w:rFonts w:ascii="Times New Roman" w:eastAsiaTheme="minorEastAsia" w:hAnsi="Times New Roman" w:cs="Times New Roman"/>
          <w:sz w:val="20"/>
          <w:szCs w:val="20"/>
          <w:lang w:eastAsia="ru-RU"/>
        </w:rPr>
        <w:t xml:space="preserve">, выданной комитетом образования и науки Курской области, именуемый в дальнейшем Исполнитель, в лице директора Картамышева Антона Викторовича, действующего на основании Устава и </w:t>
      </w:r>
      <w:r w:rsidR="00D70352" w:rsidRPr="008A7166">
        <w:rPr>
          <w:rFonts w:ascii="Times New Roman" w:eastAsiaTheme="minorEastAsia" w:hAnsi="Times New Roman" w:cs="Times New Roman"/>
          <w:sz w:val="20"/>
          <w:szCs w:val="20"/>
          <w:lang w:eastAsia="ru-RU"/>
        </w:rPr>
        <w:t xml:space="preserve"> </w:t>
      </w:r>
      <w:r w:rsidR="00614E7B">
        <w:rPr>
          <w:rFonts w:ascii="Times New Roman" w:eastAsiaTheme="minorEastAsia" w:hAnsi="Times New Roman" w:cs="Times New Roman"/>
          <w:b/>
          <w:color w:val="FF0000"/>
          <w:sz w:val="20"/>
          <w:szCs w:val="20"/>
          <w:lang w:eastAsia="ru-RU"/>
        </w:rPr>
        <w:t>полное и сокращенное наименование организации</w:t>
      </w:r>
      <w:r w:rsidR="00216946" w:rsidRPr="00216946">
        <w:rPr>
          <w:rFonts w:ascii="Times New Roman" w:eastAsiaTheme="minorEastAsia" w:hAnsi="Times New Roman" w:cs="Times New Roman"/>
          <w:sz w:val="20"/>
          <w:szCs w:val="20"/>
          <w:lang w:eastAsia="ru-RU"/>
        </w:rPr>
        <w:t>, в лице</w:t>
      </w:r>
      <w:r w:rsidR="00216946" w:rsidRPr="00216946">
        <w:rPr>
          <w:rFonts w:ascii="Times New Roman" w:eastAsiaTheme="minorEastAsia" w:hAnsi="Times New Roman" w:cs="Times New Roman"/>
          <w:b/>
          <w:sz w:val="20"/>
          <w:szCs w:val="20"/>
          <w:lang w:eastAsia="ru-RU"/>
        </w:rPr>
        <w:t xml:space="preserve"> </w:t>
      </w:r>
      <w:r w:rsidR="00614E7B" w:rsidRPr="00474D7D">
        <w:rPr>
          <w:rFonts w:ascii="Times New Roman" w:eastAsiaTheme="minorEastAsia" w:hAnsi="Times New Roman" w:cs="Times New Roman"/>
          <w:b/>
          <w:color w:val="FF0000"/>
          <w:sz w:val="20"/>
          <w:szCs w:val="20"/>
          <w:lang w:eastAsia="ru-RU"/>
        </w:rPr>
        <w:t>должность руководителя</w:t>
      </w:r>
      <w:r w:rsidR="00614E7B">
        <w:rPr>
          <w:rFonts w:ascii="Times New Roman" w:eastAsiaTheme="minorEastAsia" w:hAnsi="Times New Roman" w:cs="Times New Roman"/>
          <w:b/>
          <w:color w:val="FF0000"/>
          <w:sz w:val="20"/>
          <w:szCs w:val="20"/>
          <w:lang w:eastAsia="ru-RU"/>
        </w:rPr>
        <w:t xml:space="preserve"> ФИО руководителя полностью</w:t>
      </w:r>
      <w:r w:rsidR="00216946" w:rsidRPr="00216946">
        <w:rPr>
          <w:rFonts w:ascii="Times New Roman" w:eastAsiaTheme="minorEastAsia" w:hAnsi="Times New Roman" w:cs="Times New Roman"/>
          <w:sz w:val="20"/>
          <w:szCs w:val="20"/>
          <w:lang w:eastAsia="ru-RU"/>
        </w:rPr>
        <w:t>, действующего на основании</w:t>
      </w:r>
      <w:r w:rsidR="00216946" w:rsidRPr="00216946">
        <w:rPr>
          <w:rFonts w:ascii="Times New Roman" w:eastAsiaTheme="minorEastAsia" w:hAnsi="Times New Roman" w:cs="Times New Roman"/>
          <w:b/>
          <w:sz w:val="20"/>
          <w:szCs w:val="20"/>
          <w:lang w:eastAsia="ru-RU"/>
        </w:rPr>
        <w:t xml:space="preserve"> </w:t>
      </w:r>
      <w:r w:rsidR="00614E7B" w:rsidRPr="00474D7D">
        <w:rPr>
          <w:rFonts w:ascii="Times New Roman" w:eastAsiaTheme="minorEastAsia" w:hAnsi="Times New Roman" w:cs="Times New Roman"/>
          <w:b/>
          <w:color w:val="FF0000"/>
          <w:sz w:val="20"/>
          <w:szCs w:val="20"/>
          <w:lang w:eastAsia="ru-RU"/>
        </w:rPr>
        <w:t>наименование уставного или учредительного документа</w:t>
      </w:r>
      <w:r w:rsidRPr="008A7166">
        <w:rPr>
          <w:rFonts w:ascii="Times New Roman" w:eastAsiaTheme="minorEastAsia" w:hAnsi="Times New Roman" w:cs="Times New Roman"/>
          <w:sz w:val="20"/>
          <w:szCs w:val="20"/>
          <w:lang w:eastAsia="ru-RU"/>
        </w:rPr>
        <w:t xml:space="preserve">, именуемый в дальнейшем Заказчик, и </w:t>
      </w:r>
      <w:r w:rsidR="00614E7B" w:rsidRPr="00614E7B">
        <w:rPr>
          <w:rFonts w:ascii="Times New Roman" w:eastAsiaTheme="minorEastAsia" w:hAnsi="Times New Roman" w:cs="Times New Roman"/>
          <w:b/>
          <w:color w:val="FF0000"/>
          <w:sz w:val="20"/>
          <w:szCs w:val="20"/>
          <w:lang w:eastAsia="ru-RU"/>
        </w:rPr>
        <w:t>должность обучаемого человека</w:t>
      </w:r>
      <w:r w:rsidR="00216946" w:rsidRPr="00655354">
        <w:rPr>
          <w:rFonts w:ascii="Times New Roman" w:eastAsiaTheme="minorEastAsia" w:hAnsi="Times New Roman" w:cs="Times New Roman"/>
          <w:b/>
          <w:color w:val="0070C0"/>
          <w:sz w:val="20"/>
          <w:szCs w:val="20"/>
          <w:lang w:eastAsia="ru-RU"/>
        </w:rPr>
        <w:t xml:space="preserve"> </w:t>
      </w:r>
      <w:r w:rsidR="00614E7B" w:rsidRPr="00474D7D">
        <w:rPr>
          <w:rFonts w:ascii="Times New Roman" w:eastAsiaTheme="minorEastAsia" w:hAnsi="Times New Roman" w:cs="Times New Roman"/>
          <w:b/>
          <w:color w:val="FF0000"/>
          <w:sz w:val="20"/>
          <w:szCs w:val="20"/>
          <w:lang w:eastAsia="ru-RU"/>
        </w:rPr>
        <w:t>ФИО обучаемого полностью</w:t>
      </w:r>
      <w:r w:rsidRPr="008A7166">
        <w:rPr>
          <w:rFonts w:ascii="Times New Roman" w:eastAsiaTheme="minorEastAsia" w:hAnsi="Times New Roman" w:cs="Times New Roman"/>
          <w:sz w:val="20"/>
          <w:szCs w:val="20"/>
          <w:lang w:eastAsia="ru-RU"/>
        </w:rPr>
        <w:t xml:space="preserve">, </w:t>
      </w:r>
      <w:r w:rsidR="00D70352" w:rsidRPr="008A7166">
        <w:rPr>
          <w:rFonts w:ascii="Times New Roman" w:eastAsiaTheme="minorEastAsia" w:hAnsi="Times New Roman" w:cs="Times New Roman"/>
          <w:sz w:val="20"/>
          <w:szCs w:val="20"/>
          <w:lang w:eastAsia="ru-RU"/>
        </w:rPr>
        <w:t>зачисляемый</w:t>
      </w:r>
      <w:r w:rsidRPr="008A7166">
        <w:rPr>
          <w:rFonts w:ascii="Times New Roman" w:eastAsiaTheme="minorEastAsia" w:hAnsi="Times New Roman" w:cs="Times New Roman"/>
          <w:sz w:val="20"/>
          <w:szCs w:val="20"/>
          <w:lang w:eastAsia="ru-RU"/>
        </w:rPr>
        <w:t xml:space="preserve"> на обучение, именуемый в дальнейшем Обучающийся,</w:t>
      </w:r>
      <w:r w:rsidR="00D70352" w:rsidRPr="008A7166">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совместно именуемые Стороны, а индивидуально – Сторона, заключили настоящий Договор о нижеследующем:</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Предмет Договора</w:t>
      </w:r>
    </w:p>
    <w:p w:rsidR="001829AF" w:rsidRPr="00614E7B" w:rsidRDefault="001829AF" w:rsidP="00BE5FD4">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Исполнитель обязуется предоставить образовательную услугу, а Заказчик обязуется оплатить образовательную услугу по образовательной программе</w:t>
      </w:r>
      <w:r w:rsidR="00517164" w:rsidRPr="008A7166">
        <w:rPr>
          <w:rFonts w:ascii="Times New Roman" w:eastAsiaTheme="minorEastAsia" w:hAnsi="Times New Roman" w:cs="Times New Roman"/>
          <w:b/>
          <w:sz w:val="20"/>
          <w:szCs w:val="20"/>
          <w:lang w:eastAsia="ru-RU"/>
        </w:rPr>
        <w:t>:</w:t>
      </w:r>
      <w:r w:rsidRPr="008A7166">
        <w:rPr>
          <w:rFonts w:ascii="Times New Roman" w:eastAsiaTheme="minorEastAsia" w:hAnsi="Times New Roman" w:cs="Times New Roman"/>
          <w:b/>
          <w:sz w:val="20"/>
          <w:szCs w:val="20"/>
          <w:lang w:eastAsia="ru-RU"/>
        </w:rPr>
        <w:t xml:space="preserve"> </w:t>
      </w:r>
      <w:r w:rsidR="00BE5FD4" w:rsidRPr="00614E7B">
        <w:rPr>
          <w:rFonts w:ascii="Times New Roman" w:eastAsiaTheme="minorEastAsia" w:hAnsi="Times New Roman" w:cs="Times New Roman"/>
          <w:b/>
          <w:sz w:val="20"/>
          <w:szCs w:val="20"/>
          <w:lang w:eastAsia="ru-RU"/>
        </w:rPr>
        <w:t xml:space="preserve">дополнительная профессиональная программа (программа повышения квалификации) </w:t>
      </w:r>
      <w:r w:rsidR="00614E7B" w:rsidRPr="00614E7B">
        <w:rPr>
          <w:rFonts w:ascii="Times New Roman" w:eastAsiaTheme="minorEastAsia" w:hAnsi="Times New Roman" w:cs="Times New Roman"/>
          <w:b/>
          <w:sz w:val="20"/>
          <w:szCs w:val="20"/>
          <w:lang w:eastAsia="ru-RU"/>
        </w:rPr>
        <w:t xml:space="preserve">по теме «Обеспечение безопасности персональных данных» </w:t>
      </w:r>
      <w:r w:rsidR="00BE5FD4" w:rsidRPr="00614E7B">
        <w:rPr>
          <w:rFonts w:ascii="Times New Roman" w:eastAsiaTheme="minorEastAsia" w:hAnsi="Times New Roman" w:cs="Times New Roman"/>
          <w:b/>
          <w:sz w:val="20"/>
          <w:szCs w:val="20"/>
          <w:lang w:eastAsia="ru-RU"/>
        </w:rPr>
        <w:t xml:space="preserve">по специальности </w:t>
      </w:r>
      <w:r w:rsidR="00614E7B" w:rsidRPr="00614E7B">
        <w:rPr>
          <w:rFonts w:ascii="Times New Roman" w:eastAsiaTheme="minorEastAsia" w:hAnsi="Times New Roman" w:cs="Times New Roman"/>
          <w:b/>
          <w:sz w:val="20"/>
          <w:szCs w:val="20"/>
          <w:lang w:eastAsia="ru-RU"/>
        </w:rPr>
        <w:t>«</w:t>
      </w:r>
      <w:r w:rsidR="00BE5FD4" w:rsidRPr="00614E7B">
        <w:rPr>
          <w:rFonts w:ascii="Times New Roman" w:eastAsiaTheme="minorEastAsia" w:hAnsi="Times New Roman" w:cs="Times New Roman"/>
          <w:b/>
          <w:sz w:val="20"/>
          <w:szCs w:val="20"/>
          <w:lang w:eastAsia="ru-RU"/>
        </w:rPr>
        <w:t>Информационная безопасность</w:t>
      </w:r>
      <w:r w:rsidR="00614E7B" w:rsidRPr="00614E7B">
        <w:rPr>
          <w:rFonts w:ascii="Times New Roman" w:eastAsiaTheme="minorEastAsia" w:hAnsi="Times New Roman" w:cs="Times New Roman"/>
          <w:b/>
          <w:sz w:val="20"/>
          <w:szCs w:val="20"/>
          <w:lang w:eastAsia="ru-RU"/>
        </w:rPr>
        <w:t>»</w:t>
      </w:r>
      <w:r w:rsidR="001727D7" w:rsidRPr="00614E7B">
        <w:rPr>
          <w:rFonts w:ascii="Times New Roman" w:eastAsiaTheme="minorEastAsia" w:hAnsi="Times New Roman" w:cs="Times New Roman"/>
          <w:b/>
          <w:sz w:val="20"/>
          <w:szCs w:val="20"/>
          <w:lang w:eastAsia="ru-RU"/>
        </w:rPr>
        <w:t xml:space="preserve"> в объеме </w:t>
      </w:r>
      <w:r w:rsidR="00614E7B" w:rsidRPr="00614E7B">
        <w:rPr>
          <w:rFonts w:ascii="Times New Roman" w:eastAsiaTheme="minorEastAsia" w:hAnsi="Times New Roman" w:cs="Times New Roman"/>
          <w:b/>
          <w:sz w:val="20"/>
          <w:szCs w:val="20"/>
          <w:lang w:eastAsia="ru-RU"/>
        </w:rPr>
        <w:t>40</w:t>
      </w:r>
      <w:r w:rsidR="001727D7" w:rsidRPr="00614E7B">
        <w:rPr>
          <w:rFonts w:ascii="Times New Roman" w:eastAsiaTheme="minorEastAsia" w:hAnsi="Times New Roman" w:cs="Times New Roman"/>
          <w:b/>
          <w:sz w:val="20"/>
          <w:szCs w:val="20"/>
          <w:lang w:eastAsia="ru-RU"/>
        </w:rPr>
        <w:t> академических часов</w:t>
      </w:r>
      <w:r w:rsidRPr="00614E7B">
        <w:rPr>
          <w:rFonts w:ascii="Times New Roman" w:eastAsiaTheme="minorEastAsia" w:hAnsi="Times New Roman" w:cs="Times New Roman"/>
          <w:b/>
          <w:sz w:val="20"/>
          <w:szCs w:val="20"/>
          <w:lang w:eastAsia="ru-RU"/>
        </w:rPr>
        <w:t>.</w:t>
      </w:r>
    </w:p>
    <w:p w:rsidR="001829AF"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Цель обучения; конкретные профессия, должность или перечень квалификационных требований; область профессиональной деятельности; объекты профессиональной деятельности; виды профессиональной деятельности; виды профессиональных задач в соответствии с видами профессиональной деятельности; общекультурные и профессиональные компетенции, качественное изменение которых осуществляется в результате обучения, и их характеристика; перечень необходимых учебников и учебных пособий для самостоятельного приобретения или перечень учебников и учебных пособий и условия их выдачи или приобретения; перечень рекомендуемой литературы для самостоятельного изучения и условия их выдачи или приобретения; знания, умения и навыки; срок обучения по образовательной программе; перечень, последовательность и трудоемкость учебных курсов и модулей; формы обучения и сроки освоения дополнительной профессиональной программы; перечень учебных курсов, модулей, тем, разделов, параграфов и вопросов; объем дисциплин и виды учебной работы по образовательной программе; материально техническое и информационное обеспечение по образовательной программе; формы обучения, промежуточной и итоговой аттестации обучающихся и виды занятий и учебных работ; Календарный учебный график (распределение по периодам обучения учебных курсов и модулей); условия образовательной деятельности по образовательной программе; материально-техническое обеспечение; объем оборудования помещений (приборы, оборудование, техника, программное обеспечение, средства защиты информации); вид документа о квалификации или документа об обучении определяются при</w:t>
      </w:r>
      <w:r w:rsidR="00C975CE">
        <w:rPr>
          <w:rFonts w:ascii="Times New Roman" w:eastAsiaTheme="minorEastAsia" w:hAnsi="Times New Roman" w:cs="Times New Roman"/>
          <w:sz w:val="20"/>
          <w:szCs w:val="20"/>
          <w:lang w:eastAsia="ru-RU"/>
        </w:rPr>
        <w:t>ложением к настоящему Договору.</w:t>
      </w:r>
    </w:p>
    <w:p w:rsidR="00C975CE" w:rsidRPr="00614E7B" w:rsidRDefault="00C975CE"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614E7B">
        <w:rPr>
          <w:rFonts w:ascii="Times New Roman" w:eastAsiaTheme="minorEastAsia" w:hAnsi="Times New Roman" w:cs="Times New Roman"/>
          <w:sz w:val="20"/>
          <w:szCs w:val="20"/>
          <w:lang w:eastAsia="ru-RU"/>
        </w:rPr>
        <w:t>Место обучения: г. Курск</w:t>
      </w:r>
      <w:r w:rsidR="00721713" w:rsidRPr="00614E7B">
        <w:rPr>
          <w:rFonts w:ascii="Times New Roman" w:eastAsiaTheme="minorEastAsia" w:hAnsi="Times New Roman" w:cs="Times New Roman"/>
          <w:sz w:val="20"/>
          <w:szCs w:val="20"/>
          <w:lang w:eastAsia="ru-RU"/>
        </w:rPr>
        <w:t xml:space="preserve">, пр. Победы, </w:t>
      </w:r>
      <w:r w:rsidR="00614E7B" w:rsidRPr="00614E7B">
        <w:rPr>
          <w:rFonts w:ascii="Times New Roman" w:eastAsiaTheme="minorEastAsia" w:hAnsi="Times New Roman" w:cs="Times New Roman"/>
          <w:sz w:val="20"/>
          <w:szCs w:val="20"/>
          <w:lang w:eastAsia="ru-RU"/>
        </w:rPr>
        <w:t xml:space="preserve">дом </w:t>
      </w:r>
      <w:r w:rsidR="00721713" w:rsidRPr="00614E7B">
        <w:rPr>
          <w:rFonts w:ascii="Times New Roman" w:eastAsiaTheme="minorEastAsia" w:hAnsi="Times New Roman" w:cs="Times New Roman"/>
          <w:sz w:val="20"/>
          <w:szCs w:val="20"/>
          <w:lang w:eastAsia="ru-RU"/>
        </w:rPr>
        <w:t>26</w:t>
      </w:r>
      <w:r w:rsidRPr="00614E7B">
        <w:rPr>
          <w:rFonts w:ascii="Times New Roman" w:eastAsiaTheme="minorEastAsia" w:hAnsi="Times New Roman" w:cs="Times New Roman"/>
          <w:sz w:val="20"/>
          <w:szCs w:val="20"/>
          <w:lang w:eastAsia="ru-RU"/>
        </w:rPr>
        <w:t>.</w:t>
      </w:r>
    </w:p>
    <w:p w:rsidR="00C975CE" w:rsidRPr="00614E7B" w:rsidRDefault="00C975CE"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614E7B">
        <w:rPr>
          <w:rFonts w:ascii="Times New Roman" w:eastAsiaTheme="minorEastAsia" w:hAnsi="Times New Roman" w:cs="Times New Roman"/>
          <w:sz w:val="20"/>
          <w:szCs w:val="20"/>
          <w:lang w:eastAsia="ru-RU"/>
        </w:rPr>
        <w:t xml:space="preserve">Срок обучения: с </w:t>
      </w:r>
      <w:r w:rsidR="00614E7B" w:rsidRPr="00614E7B">
        <w:rPr>
          <w:rFonts w:ascii="Times New Roman" w:eastAsiaTheme="minorEastAsia" w:hAnsi="Times New Roman" w:cs="Times New Roman"/>
          <w:b/>
          <w:color w:val="FF0000"/>
          <w:sz w:val="20"/>
          <w:szCs w:val="20"/>
          <w:lang w:eastAsia="ru-RU"/>
        </w:rPr>
        <w:t>дата</w:t>
      </w:r>
      <w:r w:rsidRPr="00614E7B">
        <w:rPr>
          <w:rFonts w:ascii="Times New Roman" w:eastAsiaTheme="minorEastAsia" w:hAnsi="Times New Roman" w:cs="Times New Roman"/>
          <w:b/>
          <w:color w:val="FF0000"/>
          <w:sz w:val="20"/>
          <w:szCs w:val="20"/>
          <w:lang w:eastAsia="ru-RU"/>
        </w:rPr>
        <w:t xml:space="preserve"> </w:t>
      </w:r>
      <w:r w:rsidR="00614E7B" w:rsidRPr="00614E7B">
        <w:rPr>
          <w:rFonts w:ascii="Times New Roman" w:eastAsiaTheme="minorEastAsia" w:hAnsi="Times New Roman" w:cs="Times New Roman"/>
          <w:b/>
          <w:color w:val="FF0000"/>
          <w:sz w:val="20"/>
          <w:szCs w:val="20"/>
          <w:lang w:eastAsia="ru-RU"/>
        </w:rPr>
        <w:t>месяц</w:t>
      </w:r>
      <w:r w:rsidRPr="00614E7B">
        <w:rPr>
          <w:rFonts w:ascii="Times New Roman" w:eastAsiaTheme="minorEastAsia" w:hAnsi="Times New Roman" w:cs="Times New Roman"/>
          <w:sz w:val="20"/>
          <w:szCs w:val="20"/>
          <w:lang w:eastAsia="ru-RU"/>
        </w:rPr>
        <w:t xml:space="preserve"> 2016 года до </w:t>
      </w:r>
      <w:r w:rsidR="00614E7B" w:rsidRPr="00614E7B">
        <w:rPr>
          <w:rFonts w:ascii="Times New Roman" w:eastAsiaTheme="minorEastAsia" w:hAnsi="Times New Roman" w:cs="Times New Roman"/>
          <w:b/>
          <w:color w:val="FF0000"/>
          <w:sz w:val="20"/>
          <w:szCs w:val="20"/>
          <w:lang w:eastAsia="ru-RU"/>
        </w:rPr>
        <w:t>дата</w:t>
      </w:r>
      <w:r w:rsidRPr="00614E7B">
        <w:rPr>
          <w:rFonts w:ascii="Times New Roman" w:eastAsiaTheme="minorEastAsia" w:hAnsi="Times New Roman" w:cs="Times New Roman"/>
          <w:b/>
          <w:color w:val="FF0000"/>
          <w:sz w:val="20"/>
          <w:szCs w:val="20"/>
          <w:lang w:eastAsia="ru-RU"/>
        </w:rPr>
        <w:t xml:space="preserve"> </w:t>
      </w:r>
      <w:r w:rsidR="00614E7B" w:rsidRPr="00614E7B">
        <w:rPr>
          <w:rFonts w:ascii="Times New Roman" w:eastAsiaTheme="minorEastAsia" w:hAnsi="Times New Roman" w:cs="Times New Roman"/>
          <w:b/>
          <w:color w:val="FF0000"/>
          <w:sz w:val="20"/>
          <w:szCs w:val="20"/>
          <w:lang w:eastAsia="ru-RU"/>
        </w:rPr>
        <w:t>месяц</w:t>
      </w:r>
      <w:r w:rsidRPr="00614E7B">
        <w:rPr>
          <w:rFonts w:ascii="Times New Roman" w:eastAsiaTheme="minorEastAsia" w:hAnsi="Times New Roman" w:cs="Times New Roman"/>
          <w:color w:val="FF0000"/>
          <w:sz w:val="20"/>
          <w:szCs w:val="20"/>
          <w:lang w:eastAsia="ru-RU"/>
        </w:rPr>
        <w:t xml:space="preserve"> </w:t>
      </w:r>
      <w:r w:rsidRPr="00614E7B">
        <w:rPr>
          <w:rFonts w:ascii="Times New Roman" w:eastAsiaTheme="minorEastAsia" w:hAnsi="Times New Roman" w:cs="Times New Roman"/>
          <w:sz w:val="20"/>
          <w:szCs w:val="20"/>
          <w:lang w:eastAsia="ru-RU"/>
        </w:rPr>
        <w:t>2016 года.</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Права и обязанности Исполнителя, Заказчика и Обучающегося</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Права Исполнителя</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Исполнитель вправе:</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Обязанности Исполнителя</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Исполнитель обязан:</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организовать и обеспечить надлежащее предоставление образовательных услуг, предусмотренных разделом 1 настоящего Договора; </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обеспечить Обучающемуся предусмотренные выбранной образовательной программой условия ее освоения;</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уведомить Заказчика о нецелесообразности оказания Заказчику отдельных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Права Заказчика</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Заказчик вправе:</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lastRenderedPageBreak/>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Обязанности Заказчика</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Заказчик обязан:</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Права обучающегося</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Обучающийся также вправе:</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обращаться к Исполнителю по вопросам, касающимся образовательного процесса;</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получать полную и достоверную информацию об оценке своих знаний, умений, навыков и компетенций, а также о критериях этой оценки.</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Обязанности обучающегося</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Обучающийся обязан соблюдать требования, установленные в статье 43 Федерального закона от 29 декабря 2012 г. №273-ФЗ «Об образовании в Российской Федерации», в том числе:</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выполнять задания для подготовки к занятиям, предусмотренным учебным планом, в том числе индивидуальным;</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посещать занятия;</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извещать Исполнителя о причинах отсутствия на занятиях;</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обучаться в образовательной организации по образовательной программе с соблюдением требований, установленных разделом 1 настоящего Договора;</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бережно относиться к имуществу Исполнителя;</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возмещать ущерб, причиненный имуществу Исполнителя, в соответствии с законодательством Российской Федерации;</w:t>
      </w:r>
    </w:p>
    <w:p w:rsidR="001829AF" w:rsidRPr="008A7166"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соблюдать в тайне информацию, принадлежащую третьим лицам, ставшую ему известной в ходе оказания услуг;</w:t>
      </w:r>
    </w:p>
    <w:p w:rsidR="00FF3EE5" w:rsidRDefault="001829AF"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соблюдать требования учредительных документов, правила внутреннего распорядка и иные локальные нормативные акты Исполнителя</w:t>
      </w:r>
      <w:r w:rsidR="00FF3EE5">
        <w:rPr>
          <w:rFonts w:ascii="Times New Roman" w:eastAsiaTheme="minorEastAsia" w:hAnsi="Times New Roman" w:cs="Times New Roman"/>
          <w:sz w:val="20"/>
          <w:szCs w:val="20"/>
          <w:lang w:eastAsia="ru-RU"/>
        </w:rPr>
        <w:t>;</w:t>
      </w:r>
    </w:p>
    <w:p w:rsidR="001829AF" w:rsidRPr="008A7166" w:rsidRDefault="00FF3EE5" w:rsidP="001829AF">
      <w:pPr>
        <w:numPr>
          <w:ilvl w:val="3"/>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предоставить сведения о наличии среднего или высшего образования</w:t>
      </w:r>
      <w:r w:rsidR="00E87D76">
        <w:rPr>
          <w:rFonts w:ascii="Times New Roman" w:eastAsiaTheme="minorEastAsia" w:hAnsi="Times New Roman" w:cs="Times New Roman"/>
          <w:sz w:val="20"/>
          <w:szCs w:val="20"/>
          <w:lang w:eastAsia="ru-RU"/>
        </w:rPr>
        <w:t xml:space="preserve"> (копии дипломов)</w:t>
      </w:r>
      <w:r w:rsidR="001829AF" w:rsidRPr="008A7166">
        <w:rPr>
          <w:rFonts w:ascii="Times New Roman" w:eastAsiaTheme="minorEastAsia" w:hAnsi="Times New Roman" w:cs="Times New Roman"/>
          <w:sz w:val="20"/>
          <w:szCs w:val="20"/>
          <w:lang w:eastAsia="ru-RU"/>
        </w:rPr>
        <w:t>.</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Порядок сдачи и приема услуг</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Фактом принятия услуг и взаимных расчетов считается подписание Акта оказанных услуг.</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После оказания услуг Исполнитель представляет Заказчику Акт оказанных услуг, а Заказчик обязан в течение 3 (трех) рабочих дней подписать его и направить его в адрес Исполнителя или предъявить претензии к оказанным услугам в письменном виде. </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Сторона, получившая от другой Стороны претензию, обязана в течение 20 (двадцати) дней удовлетворить заявленные в претензии требования или направить другой Стороне мотивированный отказ с указанием оснований отказа. К ответу должны быть приложены подтверждающие основания отказа документы.</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По факту урегулирования претензий Заказчик обязан в течение 3 (трех) рабочих дней подписать Акт оказанных услуг и направить его в адрес Исполнителя.</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Стоимость услуг, сроки и порядок их оплаты</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Полная стоимость платных образовательных услуг за весь период обучения Обучающегося составляет </w:t>
      </w:r>
      <w:r w:rsidR="00762F8F" w:rsidRPr="00474D7D">
        <w:rPr>
          <w:rFonts w:ascii="Times New Roman" w:eastAsiaTheme="minorEastAsia" w:hAnsi="Times New Roman" w:cs="Times New Roman"/>
          <w:b/>
          <w:color w:val="FF0000"/>
          <w:sz w:val="20"/>
          <w:szCs w:val="20"/>
          <w:lang w:eastAsia="ru-RU"/>
        </w:rPr>
        <w:t>20</w:t>
      </w:r>
      <w:r w:rsidR="008A7166" w:rsidRPr="00474D7D">
        <w:rPr>
          <w:rFonts w:ascii="Times New Roman" w:eastAsiaTheme="minorEastAsia" w:hAnsi="Times New Roman" w:cs="Times New Roman"/>
          <w:b/>
          <w:color w:val="FF0000"/>
          <w:sz w:val="20"/>
          <w:szCs w:val="20"/>
          <w:lang w:eastAsia="ru-RU"/>
        </w:rPr>
        <w:t> </w:t>
      </w:r>
      <w:r w:rsidR="006C1E2C" w:rsidRPr="00474D7D">
        <w:rPr>
          <w:rFonts w:ascii="Times New Roman" w:eastAsiaTheme="minorEastAsia" w:hAnsi="Times New Roman" w:cs="Times New Roman"/>
          <w:b/>
          <w:color w:val="FF0000"/>
          <w:sz w:val="20"/>
          <w:szCs w:val="20"/>
          <w:lang w:eastAsia="ru-RU"/>
        </w:rPr>
        <w:t>0</w:t>
      </w:r>
      <w:r w:rsidR="008A7166" w:rsidRPr="00474D7D">
        <w:rPr>
          <w:rFonts w:ascii="Times New Roman" w:eastAsiaTheme="minorEastAsia" w:hAnsi="Times New Roman" w:cs="Times New Roman"/>
          <w:b/>
          <w:color w:val="FF0000"/>
          <w:sz w:val="20"/>
          <w:szCs w:val="20"/>
          <w:lang w:eastAsia="ru-RU"/>
        </w:rPr>
        <w:t>00</w:t>
      </w:r>
      <w:r w:rsidRPr="008D4178">
        <w:rPr>
          <w:rFonts w:ascii="Times New Roman" w:eastAsiaTheme="minorEastAsia" w:hAnsi="Times New Roman" w:cs="Times New Roman"/>
          <w:color w:val="FF0000"/>
          <w:sz w:val="20"/>
          <w:szCs w:val="20"/>
          <w:lang w:eastAsia="ru-RU"/>
        </w:rPr>
        <w:t xml:space="preserve"> </w:t>
      </w:r>
      <w:r w:rsidRPr="008A7166">
        <w:rPr>
          <w:rFonts w:ascii="Times New Roman" w:eastAsiaTheme="minorEastAsia" w:hAnsi="Times New Roman" w:cs="Times New Roman"/>
          <w:sz w:val="20"/>
          <w:szCs w:val="20"/>
          <w:lang w:eastAsia="ru-RU"/>
        </w:rPr>
        <w:t xml:space="preserve">рублей </w:t>
      </w:r>
      <w:r w:rsidR="008A7166" w:rsidRPr="00762F8F">
        <w:rPr>
          <w:rFonts w:ascii="Times New Roman" w:eastAsiaTheme="minorEastAsia" w:hAnsi="Times New Roman" w:cs="Times New Roman"/>
          <w:b/>
          <w:sz w:val="20"/>
          <w:szCs w:val="20"/>
          <w:lang w:eastAsia="ru-RU"/>
        </w:rPr>
        <w:t>00</w:t>
      </w:r>
      <w:r w:rsidR="008A7166">
        <w:rPr>
          <w:rFonts w:ascii="Times New Roman" w:eastAsiaTheme="minorEastAsia" w:hAnsi="Times New Roman" w:cs="Times New Roman"/>
          <w:sz w:val="20"/>
          <w:szCs w:val="20"/>
          <w:lang w:eastAsia="ru-RU"/>
        </w:rPr>
        <w:t xml:space="preserve"> копеек </w:t>
      </w:r>
      <w:r w:rsidRPr="008A7166">
        <w:rPr>
          <w:rFonts w:ascii="Times New Roman" w:eastAsiaTheme="minorEastAsia" w:hAnsi="Times New Roman" w:cs="Times New Roman"/>
          <w:sz w:val="20"/>
          <w:szCs w:val="20"/>
          <w:lang w:eastAsia="ru-RU"/>
        </w:rPr>
        <w:t>(</w:t>
      </w:r>
      <w:r w:rsidRPr="00762F8F">
        <w:rPr>
          <w:rFonts w:ascii="Times New Roman" w:eastAsiaTheme="minorEastAsia" w:hAnsi="Times New Roman" w:cs="Times New Roman"/>
          <w:b/>
          <w:sz w:val="20"/>
          <w:szCs w:val="20"/>
          <w:lang w:eastAsia="ru-RU"/>
        </w:rPr>
        <w:t>без</w:t>
      </w:r>
      <w:r w:rsidRPr="008A7166">
        <w:rPr>
          <w:rFonts w:ascii="Times New Roman" w:eastAsiaTheme="minorEastAsia" w:hAnsi="Times New Roman" w:cs="Times New Roman"/>
          <w:sz w:val="20"/>
          <w:szCs w:val="20"/>
          <w:lang w:eastAsia="ru-RU"/>
        </w:rPr>
        <w:t xml:space="preserve"> НДС).</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Оплата производится </w:t>
      </w:r>
      <w:r w:rsidR="00FF3EE5" w:rsidRPr="00762F8F">
        <w:rPr>
          <w:rFonts w:ascii="Times New Roman" w:eastAsiaTheme="minorEastAsia" w:hAnsi="Times New Roman" w:cs="Times New Roman"/>
          <w:b/>
          <w:sz w:val="20"/>
          <w:szCs w:val="20"/>
          <w:lang w:eastAsia="ru-RU"/>
        </w:rPr>
        <w:t>единовременно в течение пяти рабочих дней с момента подписания Акта оказанных услуг</w:t>
      </w:r>
      <w:r w:rsidR="00FF3EE5" w:rsidRPr="008D4178">
        <w:rPr>
          <w:rFonts w:ascii="Times New Roman" w:eastAsiaTheme="minorEastAsia" w:hAnsi="Times New Roman" w:cs="Times New Roman"/>
          <w:color w:val="FF0000"/>
          <w:sz w:val="20"/>
          <w:szCs w:val="20"/>
          <w:lang w:eastAsia="ru-RU"/>
        </w:rPr>
        <w:t xml:space="preserve"> </w:t>
      </w:r>
      <w:r w:rsidR="00FF3EE5" w:rsidRPr="008A7166">
        <w:rPr>
          <w:rFonts w:ascii="Times New Roman" w:eastAsiaTheme="minorEastAsia" w:hAnsi="Times New Roman" w:cs="Times New Roman"/>
          <w:sz w:val="20"/>
          <w:szCs w:val="20"/>
          <w:lang w:eastAsia="ru-RU"/>
        </w:rPr>
        <w:t>в</w:t>
      </w:r>
      <w:r w:rsidRPr="008A7166">
        <w:rPr>
          <w:rFonts w:ascii="Times New Roman" w:eastAsiaTheme="minorEastAsia" w:hAnsi="Times New Roman" w:cs="Times New Roman"/>
          <w:sz w:val="20"/>
          <w:szCs w:val="20"/>
          <w:lang w:eastAsia="ru-RU"/>
        </w:rPr>
        <w:t xml:space="preserve"> безналичном порядке на счет, указанный в разделе </w:t>
      </w:r>
      <w:r w:rsidR="00FF3EE5">
        <w:rPr>
          <w:rFonts w:ascii="Times New Roman" w:eastAsiaTheme="minorEastAsia" w:hAnsi="Times New Roman" w:cs="Times New Roman"/>
          <w:sz w:val="20"/>
          <w:szCs w:val="20"/>
          <w:lang w:eastAsia="ru-RU"/>
        </w:rPr>
        <w:t>10</w:t>
      </w:r>
      <w:r w:rsidRPr="008A7166">
        <w:rPr>
          <w:rFonts w:ascii="Times New Roman" w:eastAsiaTheme="minorEastAsia" w:hAnsi="Times New Roman" w:cs="Times New Roman"/>
          <w:sz w:val="20"/>
          <w:szCs w:val="20"/>
          <w:lang w:eastAsia="ru-RU"/>
        </w:rPr>
        <w:t xml:space="preserve"> настоящего Договора.</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Все платежи по настоящему Договору осуществляются на основании счетов Исполнителя.</w:t>
      </w:r>
    </w:p>
    <w:p w:rsidR="001829AF"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В случае досрочного расторжения настоящего Договора Исполнитель производит возврат неиспользованных денежных средств пропорционально фактически оказанным услугам на счет Заказчика.</w:t>
      </w:r>
    </w:p>
    <w:p w:rsidR="00A054C9" w:rsidRPr="00762F8F" w:rsidRDefault="00A054C9" w:rsidP="001727D7">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762F8F">
        <w:rPr>
          <w:rFonts w:ascii="Times New Roman" w:eastAsiaTheme="minorEastAsia" w:hAnsi="Times New Roman" w:cs="Times New Roman"/>
          <w:sz w:val="20"/>
          <w:szCs w:val="20"/>
          <w:lang w:eastAsia="ru-RU"/>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sidRPr="00762F8F">
        <w:rPr>
          <w:rFonts w:ascii="Times New Roman" w:eastAsiaTheme="minorEastAsia" w:hAnsi="Times New Roman" w:cs="Times New Roman"/>
          <w:b/>
          <w:sz w:val="20"/>
          <w:szCs w:val="20"/>
          <w:lang w:eastAsia="ru-RU"/>
        </w:rPr>
        <w:t>удостоверение о повышении квалификации</w:t>
      </w:r>
      <w:r w:rsidR="001727D7" w:rsidRPr="00762F8F">
        <w:rPr>
          <w:rFonts w:ascii="Times New Roman" w:eastAsiaTheme="minorEastAsia" w:hAnsi="Times New Roman" w:cs="Times New Roman"/>
          <w:b/>
          <w:sz w:val="20"/>
          <w:szCs w:val="20"/>
          <w:lang w:eastAsia="ru-RU"/>
        </w:rPr>
        <w:t xml:space="preserve"> по дополнительн</w:t>
      </w:r>
      <w:r w:rsidR="00355E61" w:rsidRPr="00762F8F">
        <w:rPr>
          <w:rFonts w:ascii="Times New Roman" w:eastAsiaTheme="minorEastAsia" w:hAnsi="Times New Roman" w:cs="Times New Roman"/>
          <w:b/>
          <w:sz w:val="20"/>
          <w:szCs w:val="20"/>
          <w:lang w:eastAsia="ru-RU"/>
        </w:rPr>
        <w:t>ой</w:t>
      </w:r>
      <w:r w:rsidR="001727D7" w:rsidRPr="00762F8F">
        <w:rPr>
          <w:rFonts w:ascii="Times New Roman" w:eastAsiaTheme="minorEastAsia" w:hAnsi="Times New Roman" w:cs="Times New Roman"/>
          <w:b/>
          <w:sz w:val="20"/>
          <w:szCs w:val="20"/>
          <w:lang w:eastAsia="ru-RU"/>
        </w:rPr>
        <w:t xml:space="preserve"> профессиональн</w:t>
      </w:r>
      <w:r w:rsidR="00355E61" w:rsidRPr="00762F8F">
        <w:rPr>
          <w:rFonts w:ascii="Times New Roman" w:eastAsiaTheme="minorEastAsia" w:hAnsi="Times New Roman" w:cs="Times New Roman"/>
          <w:b/>
          <w:sz w:val="20"/>
          <w:szCs w:val="20"/>
          <w:lang w:eastAsia="ru-RU"/>
        </w:rPr>
        <w:t>ой</w:t>
      </w:r>
      <w:r w:rsidR="001727D7" w:rsidRPr="00762F8F">
        <w:rPr>
          <w:rFonts w:ascii="Times New Roman" w:eastAsiaTheme="minorEastAsia" w:hAnsi="Times New Roman" w:cs="Times New Roman"/>
          <w:b/>
          <w:sz w:val="20"/>
          <w:szCs w:val="20"/>
          <w:lang w:eastAsia="ru-RU"/>
        </w:rPr>
        <w:t xml:space="preserve"> программ</w:t>
      </w:r>
      <w:r w:rsidR="00355E61" w:rsidRPr="00762F8F">
        <w:rPr>
          <w:rFonts w:ascii="Times New Roman" w:eastAsiaTheme="minorEastAsia" w:hAnsi="Times New Roman" w:cs="Times New Roman"/>
          <w:b/>
          <w:sz w:val="20"/>
          <w:szCs w:val="20"/>
          <w:lang w:eastAsia="ru-RU"/>
        </w:rPr>
        <w:t>е</w:t>
      </w:r>
      <w:r w:rsidR="001727D7" w:rsidRPr="00762F8F">
        <w:rPr>
          <w:rFonts w:ascii="Times New Roman" w:eastAsiaTheme="minorEastAsia" w:hAnsi="Times New Roman" w:cs="Times New Roman"/>
          <w:b/>
          <w:sz w:val="20"/>
          <w:szCs w:val="20"/>
          <w:lang w:eastAsia="ru-RU"/>
        </w:rPr>
        <w:t xml:space="preserve"> по специальности Информационная безопасность</w:t>
      </w:r>
      <w:r w:rsidRPr="00762F8F">
        <w:rPr>
          <w:rFonts w:ascii="Times New Roman" w:eastAsiaTheme="minorEastAsia" w:hAnsi="Times New Roman" w:cs="Times New Roman"/>
          <w:b/>
          <w:sz w:val="20"/>
          <w:szCs w:val="20"/>
          <w:lang w:eastAsia="ru-RU"/>
        </w:rPr>
        <w:t>.</w:t>
      </w:r>
      <w:r w:rsidRPr="00762F8F">
        <w:rPr>
          <w:rFonts w:ascii="Times New Roman" w:eastAsiaTheme="minorEastAsia" w:hAnsi="Times New Roman" w:cs="Times New Roman"/>
          <w:sz w:val="20"/>
          <w:szCs w:val="20"/>
          <w:lang w:eastAsia="ru-RU"/>
        </w:rPr>
        <w:t xml:space="preserve"> Лицам, не прошедшим итоговой аттестации или получившим на итоговой аттестации неудовлетворительные результаты, а также лицам, освоив</w:t>
      </w:r>
      <w:bookmarkStart w:id="0" w:name="_GoBack"/>
      <w:bookmarkEnd w:id="0"/>
      <w:r w:rsidRPr="00762F8F">
        <w:rPr>
          <w:rFonts w:ascii="Times New Roman" w:eastAsiaTheme="minorEastAsia" w:hAnsi="Times New Roman" w:cs="Times New Roman"/>
          <w:sz w:val="20"/>
          <w:szCs w:val="20"/>
          <w:lang w:eastAsia="ru-RU"/>
        </w:rPr>
        <w:t xml:space="preserve">шим часть дополнительной профессиональной программы и (или) отчисленным </w:t>
      </w:r>
      <w:r w:rsidR="00762F8F">
        <w:rPr>
          <w:rFonts w:ascii="Times New Roman" w:eastAsiaTheme="minorEastAsia" w:hAnsi="Times New Roman" w:cs="Times New Roman"/>
          <w:sz w:val="20"/>
          <w:szCs w:val="20"/>
          <w:lang w:eastAsia="ru-RU"/>
        </w:rPr>
        <w:t>образовательной организации</w:t>
      </w:r>
      <w:r w:rsidRPr="00762F8F">
        <w:rPr>
          <w:rFonts w:ascii="Times New Roman" w:eastAsiaTheme="minorEastAsia" w:hAnsi="Times New Roman" w:cs="Times New Roman"/>
          <w:sz w:val="20"/>
          <w:szCs w:val="20"/>
          <w:lang w:eastAsia="ru-RU"/>
        </w:rPr>
        <w:t xml:space="preserve">, выдается </w:t>
      </w:r>
      <w:r w:rsidRPr="00762F8F">
        <w:rPr>
          <w:rFonts w:ascii="Times New Roman" w:eastAsiaTheme="minorEastAsia" w:hAnsi="Times New Roman" w:cs="Times New Roman"/>
          <w:b/>
          <w:sz w:val="20"/>
          <w:szCs w:val="20"/>
          <w:lang w:eastAsia="ru-RU"/>
        </w:rPr>
        <w:t>справка об обучении или о периоде обучения</w:t>
      </w:r>
      <w:r w:rsidRPr="00762F8F">
        <w:rPr>
          <w:rFonts w:ascii="Times New Roman" w:eastAsiaTheme="minorEastAsia" w:hAnsi="Times New Roman" w:cs="Times New Roman"/>
          <w:sz w:val="20"/>
          <w:szCs w:val="20"/>
          <w:lang w:eastAsia="ru-RU"/>
        </w:rPr>
        <w:t>. Документ о квалификации выдается на бланке установленного образца.</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Основания изменения и расторжения договора</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Настоящий Договор может быть расторгнут по соглашению Сторон.</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lastRenderedPageBreak/>
        <w:t>Настоящий Договор может быть расторгнут по инициативе Исполнителя в одностороннем порядке в случаях:</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в иных случаях, предусмотренных законодательством Российской Федерации.</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Настоящий Договор расторгается досрочно:</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по инициативе Исполнителя в случае применения к Обучающемуся,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829AF" w:rsidRPr="008A7166" w:rsidRDefault="001829AF" w:rsidP="001829AF">
      <w:pPr>
        <w:numPr>
          <w:ilvl w:val="2"/>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по обстоятельствам, не зависящим от воли Обучающегося или Заказчика и Исполнителя, в том числе в случае ликвидации Исполнителя.</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Исполнитель вправе отказаться от исполнения обязательств по Договору при условии полного возмещения Заказчику </w:t>
      </w:r>
      <w:r w:rsidR="00762F8F">
        <w:rPr>
          <w:rFonts w:ascii="Times New Roman" w:eastAsiaTheme="minorEastAsia" w:hAnsi="Times New Roman" w:cs="Times New Roman"/>
          <w:sz w:val="20"/>
          <w:szCs w:val="20"/>
          <w:lang w:eastAsia="ru-RU"/>
        </w:rPr>
        <w:t xml:space="preserve">прямых </w:t>
      </w:r>
      <w:r w:rsidRPr="008A7166">
        <w:rPr>
          <w:rFonts w:ascii="Times New Roman" w:eastAsiaTheme="minorEastAsia" w:hAnsi="Times New Roman" w:cs="Times New Roman"/>
          <w:sz w:val="20"/>
          <w:szCs w:val="20"/>
          <w:lang w:eastAsia="ru-RU"/>
        </w:rPr>
        <w:t>убытков.</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Обучающийся или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Ответственность Исполнителя, Заказчика и Обучающегося</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Срок действия Договора</w:t>
      </w:r>
    </w:p>
    <w:p w:rsidR="001829AF" w:rsidRPr="00A200C4" w:rsidRDefault="001829AF" w:rsidP="005A573E">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Настоящий Договор вступает в силу со дня его заключения Сторонами и </w:t>
      </w:r>
      <w:r w:rsidRPr="00A200C4">
        <w:rPr>
          <w:rFonts w:ascii="Times New Roman" w:eastAsiaTheme="minorEastAsia" w:hAnsi="Times New Roman" w:cs="Times New Roman"/>
          <w:b/>
          <w:sz w:val="20"/>
          <w:szCs w:val="20"/>
          <w:lang w:eastAsia="ru-RU"/>
        </w:rPr>
        <w:t>действует до полного ис</w:t>
      </w:r>
      <w:r w:rsidR="005A573E" w:rsidRPr="00A200C4">
        <w:rPr>
          <w:rFonts w:ascii="Times New Roman" w:eastAsiaTheme="minorEastAsia" w:hAnsi="Times New Roman" w:cs="Times New Roman"/>
          <w:b/>
          <w:sz w:val="20"/>
          <w:szCs w:val="20"/>
          <w:lang w:eastAsia="ru-RU"/>
        </w:rPr>
        <w:t xml:space="preserve">полнения Сторонами </w:t>
      </w:r>
      <w:r w:rsidR="00A82F8E" w:rsidRPr="00A200C4">
        <w:rPr>
          <w:rFonts w:ascii="Times New Roman" w:eastAsiaTheme="minorEastAsia" w:hAnsi="Times New Roman" w:cs="Times New Roman"/>
          <w:b/>
          <w:sz w:val="20"/>
          <w:szCs w:val="20"/>
          <w:lang w:eastAsia="ru-RU"/>
        </w:rPr>
        <w:t>обязательств</w:t>
      </w:r>
      <w:r w:rsidR="005A573E" w:rsidRPr="00A200C4">
        <w:rPr>
          <w:rFonts w:ascii="Times New Roman" w:eastAsiaTheme="minorEastAsia" w:hAnsi="Times New Roman" w:cs="Times New Roman"/>
          <w:sz w:val="20"/>
          <w:szCs w:val="20"/>
          <w:lang w:eastAsia="ru-RU"/>
        </w:rPr>
        <w:t>.</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bookmarkStart w:id="1" w:name="_Toc243108404"/>
      <w:r w:rsidRPr="008A7166">
        <w:rPr>
          <w:rFonts w:ascii="Times New Roman" w:eastAsiaTheme="minorEastAsia" w:hAnsi="Times New Roman" w:cs="Times New Roman"/>
          <w:b/>
          <w:bCs/>
          <w:sz w:val="20"/>
          <w:szCs w:val="20"/>
          <w:lang w:eastAsia="ru-RU"/>
        </w:rPr>
        <w:t>Действие обстоятельств непреодолимой силы</w:t>
      </w:r>
      <w:bookmarkEnd w:id="1"/>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землетрясение, наводнение, пожар, забастовки, насильственные или военные действия любого характера, </w:t>
      </w:r>
      <w:r w:rsidR="00FF3EE5" w:rsidRPr="008A7166">
        <w:rPr>
          <w:rFonts w:ascii="Times New Roman" w:eastAsiaTheme="minorEastAsia" w:hAnsi="Times New Roman" w:cs="Times New Roman"/>
          <w:sz w:val="20"/>
          <w:szCs w:val="20"/>
          <w:lang w:eastAsia="ru-RU"/>
        </w:rPr>
        <w:t>решения органов государственной власти,</w:t>
      </w:r>
      <w:r w:rsidRPr="008A7166">
        <w:rPr>
          <w:rFonts w:ascii="Times New Roman" w:eastAsiaTheme="minorEastAsia" w:hAnsi="Times New Roman" w:cs="Times New Roman"/>
          <w:sz w:val="20"/>
          <w:szCs w:val="20"/>
          <w:lang w:eastAsia="ru-RU"/>
        </w:rPr>
        <w:t xml:space="preserve"> препятствующие выполнению настоящего Договора. </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Надлежащим доказательством наличия указанных выше обстоятельств будут служить официальные документы соответствующих организаций.</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Сторона, ссылающаяся на обстоятельства непреодолимой силы, обязана информировать другую сторону о наступлении подобных обстоятельств в письменной форме незамедлительно, но не позднее 7 дней с момента возникновения таких обстоятельств. </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Сторона, которая не исполнила своей обязанности известить о наступлении обстоятельств форс-мажора, теряет свое право позднее ссылаться на эти обстоятельства.</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Если состояние невыполнения обязательств, вытекающих из настоящего Договора, и обусловленное действием обстоятельств непреодолимой силы длится более 2 (двух) месяцев подряд и нет возможности сделать заявление о дате прекращения обстоятельств в течение указанного периода, то каждая Сторона имеет право расторгнуть настоящий Договор в одностороннем порядке, известив об этом другую Сторону не менее чем за 15 (пятнадцать) дней до реализации этого права. При этом ни одна из Сторон не вправе требовать от другой Стороны возмещения возможных убытков за время действия обстоятельств непреодолимой силы.</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В случае наступления обстоятельств невозможности полного или частичного исполнения одной из Сторон обязательств по настоящему Договору, а именно: пожара, стихийных бедствий, военных операций любого характера, блокады, запрещений экспорта или импорта или других, не зависящих от воли Сторон обстоятельств, сроки исполнения обязательств по настоящему Договору сдвигаются соразмерно времени, в течение которого будут действовать такие обстоятельства.</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Заключительные положения</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Названия разделов настоящего Договора используются только в целях удобства и ссылок, и не оказывают влияния на структуру или толкование его условий.</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Настоящий Договор составлен на русском языке.</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Настоящий Договор регулируется и толкуется в соответствии с действующим законодательством Российской Федерации. </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Вопросы, относящиеся к предмету Договора, но не оговоренные в нем, регулируются соответствующими положениями действующего законодательства.</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Изменения Договора оформляются дополнительными соглашениями к Договору и могут производиться только в письменной форме и подписываться уполномоченными представителями Сторон.</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Все приложения и соглашения к настоящему Договору являются его неотъемлемой частью. При этом если их условия отличаются от аналогичных условий настоящего Договора, то стороны руководствуются условиями этих приложений и соглашений. </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lastRenderedPageBreak/>
        <w:t xml:space="preserve">В случае изменения юридического адреса или </w:t>
      </w:r>
      <w:r w:rsidR="00FF3EE5" w:rsidRPr="008A7166">
        <w:rPr>
          <w:rFonts w:ascii="Times New Roman" w:eastAsiaTheme="minorEastAsia" w:hAnsi="Times New Roman" w:cs="Times New Roman"/>
          <w:sz w:val="20"/>
          <w:szCs w:val="20"/>
          <w:lang w:eastAsia="ru-RU"/>
        </w:rPr>
        <w:t>банковских реквизитов</w:t>
      </w:r>
      <w:r w:rsidRPr="008A7166">
        <w:rPr>
          <w:rFonts w:ascii="Times New Roman" w:eastAsiaTheme="minorEastAsia" w:hAnsi="Times New Roman" w:cs="Times New Roman"/>
          <w:sz w:val="20"/>
          <w:szCs w:val="20"/>
          <w:lang w:eastAsia="ru-RU"/>
        </w:rPr>
        <w:t xml:space="preserve"> стороны уведомляют об этом друг друга в течение 5 рабочих дней.</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 xml:space="preserve">Настоящий Договор составлен в </w:t>
      </w:r>
      <w:r w:rsidR="00F764EA" w:rsidRPr="00A200C4">
        <w:rPr>
          <w:rFonts w:ascii="Times New Roman" w:eastAsiaTheme="minorEastAsia" w:hAnsi="Times New Roman" w:cs="Times New Roman"/>
          <w:b/>
          <w:sz w:val="20"/>
          <w:szCs w:val="20"/>
          <w:lang w:eastAsia="ru-RU"/>
        </w:rPr>
        <w:t>трех</w:t>
      </w:r>
      <w:r w:rsidRPr="008D4178">
        <w:rPr>
          <w:rFonts w:ascii="Times New Roman" w:eastAsiaTheme="minorEastAsia" w:hAnsi="Times New Roman" w:cs="Times New Roman"/>
          <w:color w:val="FF0000"/>
          <w:sz w:val="20"/>
          <w:szCs w:val="20"/>
          <w:lang w:eastAsia="ru-RU"/>
        </w:rPr>
        <w:t xml:space="preserve"> </w:t>
      </w:r>
      <w:r w:rsidRPr="008A7166">
        <w:rPr>
          <w:rFonts w:ascii="Times New Roman" w:eastAsiaTheme="minorEastAsia" w:hAnsi="Times New Roman" w:cs="Times New Roman"/>
          <w:sz w:val="20"/>
          <w:szCs w:val="20"/>
          <w:lang w:eastAsia="ru-RU"/>
        </w:rPr>
        <w:t xml:space="preserve">экземплярах, по одному для каждой из Сторон. Все экземпляры имеют одинаковую юридическую силу. </w:t>
      </w:r>
    </w:p>
    <w:p w:rsidR="001829AF" w:rsidRPr="008A7166" w:rsidRDefault="001829AF" w:rsidP="001829AF">
      <w:pPr>
        <w:numPr>
          <w:ilvl w:val="0"/>
          <w:numId w:val="2"/>
        </w:numPr>
        <w:tabs>
          <w:tab w:val="left" w:pos="993"/>
        </w:tabs>
        <w:spacing w:after="0" w:line="240" w:lineRule="auto"/>
        <w:ind w:left="0" w:firstLine="0"/>
        <w:contextualSpacing/>
        <w:jc w:val="both"/>
        <w:outlineLvl w:val="0"/>
        <w:rPr>
          <w:rFonts w:ascii="Times New Roman" w:eastAsiaTheme="minorEastAsia" w:hAnsi="Times New Roman" w:cs="Times New Roman"/>
          <w:b/>
          <w:bCs/>
          <w:sz w:val="20"/>
          <w:szCs w:val="20"/>
          <w:lang w:eastAsia="ru-RU"/>
        </w:rPr>
      </w:pPr>
      <w:r w:rsidRPr="008A7166">
        <w:rPr>
          <w:rFonts w:ascii="Times New Roman" w:eastAsiaTheme="minorEastAsia" w:hAnsi="Times New Roman" w:cs="Times New Roman"/>
          <w:b/>
          <w:bCs/>
          <w:sz w:val="20"/>
          <w:szCs w:val="20"/>
          <w:lang w:eastAsia="ru-RU"/>
        </w:rPr>
        <w:t>Адреса и реквизиты сторон</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 xml:space="preserve"> Исполнитель</w:t>
      </w:r>
    </w:p>
    <w:p w:rsidR="001829AF" w:rsidRPr="008A7166" w:rsidRDefault="001829AF" w:rsidP="001829AF">
      <w:pPr>
        <w:tabs>
          <w:tab w:val="left" w:pos="993"/>
        </w:tabs>
        <w:spacing w:after="0" w:line="240" w:lineRule="auto"/>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СОЦИАЛЬНАЯ ОРГАНИЗАЦИЯ ДОПОЛНИТЕЛЬНОГО ПРОФЕССИОНАЛЬНОГО ОБРАЗОВАНИЯ, НАУКИ, ИНФОРМАЦИИ, КУЛЬТУРЫ, СПОРТА И ЗАНЯТОСТИ ФОНД «ТРИОНИКС» (ФОНД «ТРИОНИКС»)</w:t>
      </w:r>
    </w:p>
    <w:p w:rsidR="001829AF" w:rsidRPr="008A7166" w:rsidRDefault="001829AF" w:rsidP="001829AF">
      <w:pPr>
        <w:tabs>
          <w:tab w:val="left" w:pos="993"/>
        </w:tabs>
        <w:spacing w:after="0" w:line="240" w:lineRule="auto"/>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ОГРН 1134600000809</w:t>
      </w:r>
      <w:r w:rsidR="00FF3EE5">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ИНН 4632132658</w:t>
      </w:r>
      <w:r w:rsidR="00FF3EE5">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КПП 463201001</w:t>
      </w:r>
    </w:p>
    <w:p w:rsidR="001829AF" w:rsidRPr="008A7166" w:rsidRDefault="001829AF" w:rsidP="001829AF">
      <w:pPr>
        <w:tabs>
          <w:tab w:val="left" w:pos="993"/>
        </w:tabs>
        <w:spacing w:after="0" w:line="240" w:lineRule="auto"/>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305000, г. Курск, ул. Радищева, д. 13/15, кв. 9</w:t>
      </w:r>
    </w:p>
    <w:p w:rsidR="001829AF" w:rsidRPr="008A7166" w:rsidRDefault="001829AF" w:rsidP="001829AF">
      <w:pPr>
        <w:tabs>
          <w:tab w:val="left" w:pos="993"/>
        </w:tabs>
        <w:spacing w:after="0" w:line="240" w:lineRule="auto"/>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Телефон +7-919-27-321-72</w:t>
      </w:r>
    </w:p>
    <w:p w:rsidR="001829AF" w:rsidRPr="008A7166" w:rsidRDefault="001829AF" w:rsidP="001829AF">
      <w:pPr>
        <w:tabs>
          <w:tab w:val="left" w:pos="993"/>
        </w:tabs>
        <w:spacing w:after="0" w:line="240" w:lineRule="auto"/>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р/с 40703810801300000181</w:t>
      </w:r>
      <w:r w:rsidR="00FF3EE5">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в ОАО «Курскпромбанк»</w:t>
      </w:r>
      <w:r w:rsidR="00FF3EE5">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г. Курск 305000, ул. Ленина, 13</w:t>
      </w:r>
      <w:r w:rsidR="00FF3EE5">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БИК 043807708, ИНН 4629019959</w:t>
      </w:r>
    </w:p>
    <w:p w:rsidR="001829AF" w:rsidRPr="008A7166" w:rsidRDefault="001829AF" w:rsidP="001829AF">
      <w:pPr>
        <w:tabs>
          <w:tab w:val="left" w:pos="993"/>
        </w:tabs>
        <w:spacing w:after="0" w:line="240" w:lineRule="auto"/>
        <w:contextualSpacing/>
        <w:jc w:val="both"/>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КПП 463201001, ОГРН 1024600001458</w:t>
      </w:r>
      <w:r w:rsidR="00FF3EE5">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к/с 30101810800000000708</w:t>
      </w:r>
      <w:r w:rsidR="00FF3EE5">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в ГРКЦ ГУ БАНКА РОССИИ ПО КУРСКОЙ ОБЛ.</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Заказчик</w:t>
      </w:r>
    </w:p>
    <w:p w:rsidR="00A04D62" w:rsidRPr="00302CB3" w:rsidRDefault="00A200C4" w:rsidP="00A04D62">
      <w:pPr>
        <w:spacing w:after="0" w:line="240" w:lineRule="auto"/>
        <w:jc w:val="both"/>
        <w:rPr>
          <w:rFonts w:ascii="Times New Roman" w:eastAsiaTheme="minorEastAsia" w:hAnsi="Times New Roman" w:cs="Times New Roman"/>
          <w:b/>
          <w:color w:val="FF0000"/>
          <w:sz w:val="20"/>
          <w:szCs w:val="20"/>
          <w:lang w:eastAsia="ru-RU"/>
        </w:rPr>
      </w:pPr>
      <w:r>
        <w:rPr>
          <w:rFonts w:ascii="Times New Roman" w:eastAsiaTheme="minorEastAsia" w:hAnsi="Times New Roman" w:cs="Times New Roman"/>
          <w:b/>
          <w:color w:val="FF0000"/>
          <w:sz w:val="20"/>
          <w:szCs w:val="20"/>
          <w:lang w:eastAsia="ru-RU"/>
        </w:rPr>
        <w:t>Полное и сокращенное наименование Заказчика</w:t>
      </w:r>
    </w:p>
    <w:p w:rsidR="00A04D62" w:rsidRPr="00302CB3" w:rsidRDefault="00A200C4" w:rsidP="00A04D62">
      <w:pPr>
        <w:spacing w:after="0" w:line="240" w:lineRule="auto"/>
        <w:jc w:val="both"/>
        <w:rPr>
          <w:rFonts w:ascii="Times New Roman" w:eastAsiaTheme="minorEastAsia" w:hAnsi="Times New Roman" w:cs="Times New Roman"/>
          <w:b/>
          <w:color w:val="FF0000"/>
          <w:sz w:val="20"/>
          <w:szCs w:val="20"/>
          <w:lang w:eastAsia="ru-RU"/>
        </w:rPr>
      </w:pPr>
      <w:r>
        <w:rPr>
          <w:rFonts w:ascii="Times New Roman" w:eastAsiaTheme="minorEastAsia" w:hAnsi="Times New Roman" w:cs="Times New Roman"/>
          <w:b/>
          <w:color w:val="FF0000"/>
          <w:sz w:val="20"/>
          <w:szCs w:val="20"/>
          <w:lang w:eastAsia="ru-RU"/>
        </w:rPr>
        <w:t>Индекс</w:t>
      </w:r>
      <w:r w:rsidR="00A04D62" w:rsidRPr="00302CB3">
        <w:rPr>
          <w:rFonts w:ascii="Times New Roman" w:eastAsiaTheme="minorEastAsia" w:hAnsi="Times New Roman" w:cs="Times New Roman"/>
          <w:b/>
          <w:color w:val="FF0000"/>
          <w:sz w:val="20"/>
          <w:szCs w:val="20"/>
          <w:lang w:eastAsia="ru-RU"/>
        </w:rPr>
        <w:t xml:space="preserve">, </w:t>
      </w:r>
      <w:r>
        <w:rPr>
          <w:rFonts w:ascii="Times New Roman" w:eastAsiaTheme="minorEastAsia" w:hAnsi="Times New Roman" w:cs="Times New Roman"/>
          <w:b/>
          <w:color w:val="FF0000"/>
          <w:sz w:val="20"/>
          <w:szCs w:val="20"/>
          <w:lang w:eastAsia="ru-RU"/>
        </w:rPr>
        <w:t>населенный пункт</w:t>
      </w:r>
      <w:r w:rsidR="00A04D62" w:rsidRPr="00302CB3">
        <w:rPr>
          <w:rFonts w:ascii="Times New Roman" w:eastAsiaTheme="minorEastAsia" w:hAnsi="Times New Roman" w:cs="Times New Roman"/>
          <w:b/>
          <w:color w:val="FF0000"/>
          <w:sz w:val="20"/>
          <w:szCs w:val="20"/>
          <w:lang w:eastAsia="ru-RU"/>
        </w:rPr>
        <w:t xml:space="preserve">, </w:t>
      </w:r>
      <w:r>
        <w:rPr>
          <w:rFonts w:ascii="Times New Roman" w:eastAsiaTheme="minorEastAsia" w:hAnsi="Times New Roman" w:cs="Times New Roman"/>
          <w:b/>
          <w:color w:val="FF0000"/>
          <w:sz w:val="20"/>
          <w:szCs w:val="20"/>
          <w:lang w:eastAsia="ru-RU"/>
        </w:rPr>
        <w:t>полный адрес</w:t>
      </w:r>
    </w:p>
    <w:p w:rsidR="00A04D62" w:rsidRPr="00302CB3" w:rsidRDefault="00A200C4" w:rsidP="00A04D62">
      <w:pPr>
        <w:spacing w:after="0" w:line="240" w:lineRule="auto"/>
        <w:jc w:val="both"/>
        <w:rPr>
          <w:rFonts w:ascii="Times New Roman" w:eastAsiaTheme="minorEastAsia" w:hAnsi="Times New Roman" w:cs="Times New Roman"/>
          <w:b/>
          <w:color w:val="FF0000"/>
          <w:sz w:val="20"/>
          <w:szCs w:val="20"/>
          <w:lang w:eastAsia="ru-RU"/>
        </w:rPr>
      </w:pPr>
      <w:r>
        <w:rPr>
          <w:rFonts w:ascii="Times New Roman" w:eastAsiaTheme="minorEastAsia" w:hAnsi="Times New Roman" w:cs="Times New Roman"/>
          <w:b/>
          <w:color w:val="FF0000"/>
          <w:sz w:val="20"/>
          <w:szCs w:val="20"/>
          <w:lang w:eastAsia="ru-RU"/>
        </w:rPr>
        <w:t>лицевой счет</w:t>
      </w:r>
    </w:p>
    <w:p w:rsidR="00A04D62" w:rsidRPr="00302CB3" w:rsidRDefault="00A200C4" w:rsidP="00A04D62">
      <w:pPr>
        <w:spacing w:after="0" w:line="240" w:lineRule="auto"/>
        <w:jc w:val="both"/>
        <w:rPr>
          <w:rFonts w:ascii="Times New Roman" w:eastAsiaTheme="minorEastAsia" w:hAnsi="Times New Roman" w:cs="Times New Roman"/>
          <w:b/>
          <w:color w:val="FF0000"/>
          <w:sz w:val="20"/>
          <w:szCs w:val="20"/>
          <w:lang w:eastAsia="ru-RU"/>
        </w:rPr>
      </w:pPr>
      <w:r>
        <w:rPr>
          <w:rFonts w:ascii="Times New Roman" w:eastAsiaTheme="minorEastAsia" w:hAnsi="Times New Roman" w:cs="Times New Roman"/>
          <w:b/>
          <w:color w:val="FF0000"/>
          <w:sz w:val="20"/>
          <w:szCs w:val="20"/>
          <w:lang w:eastAsia="ru-RU"/>
        </w:rPr>
        <w:t>ИНН</w:t>
      </w:r>
    </w:p>
    <w:p w:rsidR="00A200C4" w:rsidRDefault="00A04D62" w:rsidP="00A04D62">
      <w:pPr>
        <w:spacing w:after="0" w:line="240" w:lineRule="auto"/>
        <w:jc w:val="both"/>
        <w:rPr>
          <w:rFonts w:ascii="Times New Roman" w:eastAsiaTheme="minorEastAsia" w:hAnsi="Times New Roman" w:cs="Times New Roman"/>
          <w:b/>
          <w:color w:val="FF0000"/>
          <w:sz w:val="20"/>
          <w:szCs w:val="20"/>
          <w:lang w:eastAsia="ru-RU"/>
        </w:rPr>
      </w:pPr>
      <w:r w:rsidRPr="00302CB3">
        <w:rPr>
          <w:rFonts w:ascii="Times New Roman" w:eastAsiaTheme="minorEastAsia" w:hAnsi="Times New Roman" w:cs="Times New Roman"/>
          <w:b/>
          <w:color w:val="FF0000"/>
          <w:sz w:val="20"/>
          <w:szCs w:val="20"/>
          <w:lang w:eastAsia="ru-RU"/>
        </w:rPr>
        <w:t>КПП</w:t>
      </w:r>
    </w:p>
    <w:p w:rsidR="00F764EA" w:rsidRDefault="00A200C4" w:rsidP="00A04D62">
      <w:pPr>
        <w:spacing w:after="0" w:line="240" w:lineRule="auto"/>
        <w:jc w:val="both"/>
        <w:rPr>
          <w:rFonts w:ascii="Times New Roman" w:eastAsiaTheme="minorEastAsia" w:hAnsi="Times New Roman" w:cs="Times New Roman"/>
          <w:b/>
          <w:color w:val="FF0000"/>
          <w:sz w:val="20"/>
          <w:szCs w:val="20"/>
          <w:lang w:eastAsia="ru-RU"/>
        </w:rPr>
      </w:pPr>
      <w:r>
        <w:rPr>
          <w:rFonts w:ascii="Times New Roman" w:eastAsiaTheme="minorEastAsia" w:hAnsi="Times New Roman" w:cs="Times New Roman"/>
          <w:b/>
          <w:color w:val="FF0000"/>
          <w:sz w:val="20"/>
          <w:szCs w:val="20"/>
          <w:lang w:eastAsia="ru-RU"/>
        </w:rPr>
        <w:t>Телефонный номер для связи</w:t>
      </w:r>
    </w:p>
    <w:p w:rsidR="00A200C4" w:rsidRPr="00302CB3" w:rsidRDefault="00A200C4" w:rsidP="00A04D62">
      <w:pPr>
        <w:spacing w:after="0" w:line="240" w:lineRule="auto"/>
        <w:jc w:val="both"/>
        <w:rPr>
          <w:rFonts w:ascii="Times New Roman" w:eastAsiaTheme="minorEastAsia" w:hAnsi="Times New Roman" w:cs="Times New Roman"/>
          <w:b/>
          <w:color w:val="FF0000"/>
          <w:sz w:val="20"/>
          <w:szCs w:val="20"/>
          <w:lang w:eastAsia="ru-RU"/>
        </w:rPr>
      </w:pPr>
      <w:r>
        <w:rPr>
          <w:rFonts w:ascii="Times New Roman" w:eastAsiaTheme="minorEastAsia" w:hAnsi="Times New Roman" w:cs="Times New Roman"/>
          <w:b/>
          <w:color w:val="FF0000"/>
          <w:sz w:val="20"/>
          <w:szCs w:val="20"/>
          <w:lang w:eastAsia="ru-RU"/>
        </w:rPr>
        <w:t>Адрес электронной почты для связи</w:t>
      </w:r>
    </w:p>
    <w:p w:rsidR="001829AF" w:rsidRPr="008A7166" w:rsidRDefault="001829AF" w:rsidP="001829AF">
      <w:pPr>
        <w:numPr>
          <w:ilvl w:val="1"/>
          <w:numId w:val="2"/>
        </w:numPr>
        <w:tabs>
          <w:tab w:val="left" w:pos="993"/>
        </w:tabs>
        <w:spacing w:after="0" w:line="240" w:lineRule="auto"/>
        <w:ind w:left="0" w:firstLine="0"/>
        <w:contextualSpacing/>
        <w:jc w:val="both"/>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Обучающийся</w:t>
      </w:r>
    </w:p>
    <w:p w:rsidR="001829AF" w:rsidRPr="00067633" w:rsidRDefault="00A200C4" w:rsidP="001829AF">
      <w:pPr>
        <w:tabs>
          <w:tab w:val="left" w:pos="993"/>
        </w:tabs>
        <w:spacing w:after="0" w:line="240" w:lineRule="auto"/>
        <w:contextualSpacing/>
        <w:jc w:val="both"/>
        <w:rPr>
          <w:rFonts w:ascii="Times New Roman" w:eastAsiaTheme="minorEastAsia" w:hAnsi="Times New Roman" w:cs="Times New Roman"/>
          <w:b/>
          <w:color w:val="FF0000"/>
          <w:sz w:val="20"/>
          <w:szCs w:val="20"/>
          <w:lang w:eastAsia="ru-RU"/>
        </w:rPr>
      </w:pPr>
      <w:r>
        <w:rPr>
          <w:rFonts w:ascii="Times New Roman" w:eastAsiaTheme="minorEastAsia" w:hAnsi="Times New Roman" w:cs="Times New Roman"/>
          <w:b/>
          <w:color w:val="FF0000"/>
          <w:sz w:val="20"/>
          <w:szCs w:val="20"/>
          <w:lang w:eastAsia="ru-RU"/>
        </w:rPr>
        <w:t>ФИО обучающегося полностью</w:t>
      </w:r>
    </w:p>
    <w:p w:rsidR="00060E38" w:rsidRPr="00067633" w:rsidRDefault="00067633" w:rsidP="00060E38">
      <w:pPr>
        <w:tabs>
          <w:tab w:val="left" w:pos="993"/>
        </w:tabs>
        <w:spacing w:after="0" w:line="240" w:lineRule="auto"/>
        <w:contextualSpacing/>
        <w:jc w:val="both"/>
        <w:rPr>
          <w:rFonts w:ascii="Times New Roman" w:eastAsiaTheme="minorEastAsia" w:hAnsi="Times New Roman" w:cs="Times New Roman"/>
          <w:b/>
          <w:color w:val="FF0000"/>
          <w:sz w:val="20"/>
          <w:szCs w:val="20"/>
          <w:lang w:eastAsia="ru-RU"/>
        </w:rPr>
      </w:pPr>
      <w:r w:rsidRPr="00067633">
        <w:rPr>
          <w:rFonts w:ascii="Times New Roman" w:eastAsiaTheme="minorEastAsia" w:hAnsi="Times New Roman" w:cs="Times New Roman"/>
          <w:sz w:val="20"/>
          <w:szCs w:val="20"/>
          <w:lang w:eastAsia="ru-RU"/>
        </w:rPr>
        <w:t>СНИЛС:</w:t>
      </w:r>
    </w:p>
    <w:p w:rsidR="00060E38" w:rsidRPr="00060E38" w:rsidRDefault="00060E38" w:rsidP="00060E38">
      <w:pPr>
        <w:tabs>
          <w:tab w:val="left" w:pos="993"/>
        </w:tabs>
        <w:spacing w:after="0" w:line="240" w:lineRule="auto"/>
        <w:contextualSpacing/>
        <w:jc w:val="both"/>
        <w:rPr>
          <w:rFonts w:ascii="Times New Roman" w:eastAsiaTheme="minorEastAsia" w:hAnsi="Times New Roman" w:cs="Times New Roman"/>
          <w:sz w:val="20"/>
          <w:szCs w:val="20"/>
          <w:lang w:eastAsia="ru-RU"/>
        </w:rPr>
      </w:pPr>
      <w:r w:rsidRPr="00060E38">
        <w:rPr>
          <w:rFonts w:ascii="Times New Roman" w:eastAsiaTheme="minorEastAsia" w:hAnsi="Times New Roman" w:cs="Times New Roman"/>
          <w:sz w:val="20"/>
          <w:szCs w:val="20"/>
          <w:lang w:eastAsia="ru-RU"/>
        </w:rPr>
        <w:t>А</w:t>
      </w:r>
      <w:r w:rsidR="00A200C4">
        <w:rPr>
          <w:rFonts w:ascii="Times New Roman" w:eastAsiaTheme="minorEastAsia" w:hAnsi="Times New Roman" w:cs="Times New Roman"/>
          <w:sz w:val="20"/>
          <w:szCs w:val="20"/>
          <w:lang w:eastAsia="ru-RU"/>
        </w:rPr>
        <w:t>дрес регистрации:</w:t>
      </w:r>
    </w:p>
    <w:p w:rsidR="00060E38" w:rsidRPr="00060E38" w:rsidRDefault="00A200C4" w:rsidP="00060E38">
      <w:pPr>
        <w:tabs>
          <w:tab w:val="left" w:pos="993"/>
        </w:tabs>
        <w:spacing w:after="0" w:line="240" w:lineRule="auto"/>
        <w:contextualSpacing/>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Телефонный номер:</w:t>
      </w:r>
    </w:p>
    <w:p w:rsidR="00060E38" w:rsidRPr="00067633" w:rsidRDefault="00060E38" w:rsidP="00060E38">
      <w:pPr>
        <w:tabs>
          <w:tab w:val="left" w:pos="993"/>
        </w:tabs>
        <w:spacing w:after="0" w:line="240" w:lineRule="auto"/>
        <w:contextualSpacing/>
        <w:jc w:val="both"/>
        <w:rPr>
          <w:rFonts w:ascii="Times New Roman" w:eastAsiaTheme="minorEastAsia" w:hAnsi="Times New Roman" w:cs="Times New Roman"/>
          <w:b/>
          <w:color w:val="FF0000"/>
          <w:sz w:val="20"/>
          <w:szCs w:val="20"/>
          <w:lang w:eastAsia="ru-RU"/>
        </w:rPr>
      </w:pPr>
      <w:r>
        <w:rPr>
          <w:rFonts w:ascii="Times New Roman" w:eastAsiaTheme="minorEastAsia" w:hAnsi="Times New Roman" w:cs="Times New Roman"/>
          <w:sz w:val="20"/>
          <w:szCs w:val="20"/>
          <w:lang w:eastAsia="ru-RU"/>
        </w:rPr>
        <w:t>Паспорт серия</w:t>
      </w:r>
      <w:r w:rsidRPr="00060E38">
        <w:rPr>
          <w:rFonts w:ascii="Times New Roman" w:eastAsiaTheme="minorEastAsia" w:hAnsi="Times New Roman" w:cs="Times New Roman"/>
          <w:sz w:val="20"/>
          <w:szCs w:val="20"/>
          <w:lang w:eastAsia="ru-RU"/>
        </w:rPr>
        <w:t xml:space="preserve"> </w:t>
      </w:r>
      <w:r w:rsidR="00AF467F">
        <w:rPr>
          <w:rFonts w:ascii="Times New Roman" w:eastAsiaTheme="minorEastAsia" w:hAnsi="Times New Roman" w:cs="Times New Roman"/>
          <w:b/>
          <w:color w:val="FF0000"/>
          <w:sz w:val="20"/>
          <w:szCs w:val="20"/>
          <w:lang w:eastAsia="ru-RU"/>
        </w:rPr>
        <w:t>четыре цифры</w:t>
      </w:r>
      <w:r w:rsidRPr="00060E3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номер </w:t>
      </w:r>
      <w:r w:rsidR="00AF467F">
        <w:rPr>
          <w:rFonts w:ascii="Times New Roman" w:eastAsiaTheme="minorEastAsia" w:hAnsi="Times New Roman" w:cs="Times New Roman"/>
          <w:b/>
          <w:color w:val="FF0000"/>
          <w:sz w:val="20"/>
          <w:szCs w:val="20"/>
          <w:lang w:eastAsia="ru-RU"/>
        </w:rPr>
        <w:t>шесть цифр</w:t>
      </w:r>
      <w:r w:rsidRPr="00060E38">
        <w:rPr>
          <w:rFonts w:ascii="Times New Roman" w:eastAsiaTheme="minorEastAsia" w:hAnsi="Times New Roman" w:cs="Times New Roman"/>
          <w:sz w:val="20"/>
          <w:szCs w:val="20"/>
          <w:lang w:eastAsia="ru-RU"/>
        </w:rPr>
        <w:t xml:space="preserve"> выдан </w:t>
      </w:r>
      <w:r w:rsidR="00AF467F" w:rsidRPr="00AF467F">
        <w:rPr>
          <w:rFonts w:ascii="Times New Roman" w:eastAsiaTheme="minorEastAsia" w:hAnsi="Times New Roman" w:cs="Times New Roman"/>
          <w:b/>
          <w:color w:val="FF0000"/>
          <w:sz w:val="20"/>
          <w:szCs w:val="20"/>
          <w:lang w:eastAsia="ru-RU"/>
        </w:rPr>
        <w:t>дата в формате ХХ.ХХ.ХХХХ</w:t>
      </w:r>
      <w:r w:rsidR="00AF467F">
        <w:rPr>
          <w:rFonts w:ascii="Times New Roman" w:eastAsiaTheme="minorEastAsia" w:hAnsi="Times New Roman" w:cs="Times New Roman"/>
          <w:sz w:val="20"/>
          <w:szCs w:val="20"/>
          <w:lang w:eastAsia="ru-RU"/>
        </w:rPr>
        <w:t xml:space="preserve"> г.</w:t>
      </w:r>
      <w:r w:rsidRPr="00067633">
        <w:rPr>
          <w:rFonts w:ascii="Times New Roman" w:eastAsiaTheme="minorEastAsia" w:hAnsi="Times New Roman" w:cs="Times New Roman"/>
          <w:b/>
          <w:color w:val="FF0000"/>
          <w:sz w:val="20"/>
          <w:szCs w:val="20"/>
          <w:lang w:eastAsia="ru-RU"/>
        </w:rPr>
        <w:t xml:space="preserve"> </w:t>
      </w:r>
      <w:r w:rsidR="00AF467F">
        <w:rPr>
          <w:rFonts w:ascii="Times New Roman" w:eastAsiaTheme="minorEastAsia" w:hAnsi="Times New Roman" w:cs="Times New Roman"/>
          <w:b/>
          <w:color w:val="FF0000"/>
          <w:sz w:val="20"/>
          <w:szCs w:val="20"/>
          <w:lang w:eastAsia="ru-RU"/>
        </w:rPr>
        <w:t>кем выдан как в паспорте</w:t>
      </w:r>
    </w:p>
    <w:p w:rsidR="00FF3EE5" w:rsidRPr="008A7166" w:rsidRDefault="00FF3EE5" w:rsidP="001829AF">
      <w:pPr>
        <w:tabs>
          <w:tab w:val="left" w:pos="993"/>
        </w:tabs>
        <w:spacing w:after="0" w:line="240" w:lineRule="auto"/>
        <w:contextualSpacing/>
        <w:jc w:val="both"/>
        <w:rPr>
          <w:rFonts w:ascii="Times New Roman" w:eastAsiaTheme="minorEastAsia" w:hAnsi="Times New Roman" w:cs="Times New Roman"/>
          <w:sz w:val="20"/>
          <w:szCs w:val="20"/>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2"/>
        <w:gridCol w:w="1559"/>
        <w:gridCol w:w="1560"/>
        <w:gridCol w:w="1701"/>
        <w:gridCol w:w="1134"/>
        <w:gridCol w:w="1842"/>
      </w:tblGrid>
      <w:tr w:rsidR="001829AF" w:rsidRPr="008A7166" w:rsidTr="00F764EA">
        <w:tc>
          <w:tcPr>
            <w:tcW w:w="3969" w:type="dxa"/>
            <w:gridSpan w:val="3"/>
          </w:tcPr>
          <w:p w:rsidR="001829AF" w:rsidRPr="008A7166" w:rsidRDefault="001829AF" w:rsidP="001829AF">
            <w:pPr>
              <w:jc w:val="center"/>
              <w:textAlignment w:val="baseline"/>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Заказчик</w:t>
            </w:r>
          </w:p>
        </w:tc>
        <w:tc>
          <w:tcPr>
            <w:tcW w:w="3261" w:type="dxa"/>
            <w:gridSpan w:val="2"/>
          </w:tcPr>
          <w:p w:rsidR="001829AF" w:rsidRPr="008A7166" w:rsidRDefault="001829AF" w:rsidP="001829AF">
            <w:pPr>
              <w:jc w:val="center"/>
              <w:textAlignment w:val="baseline"/>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Обучающийся</w:t>
            </w:r>
          </w:p>
        </w:tc>
        <w:tc>
          <w:tcPr>
            <w:tcW w:w="2976" w:type="dxa"/>
            <w:gridSpan w:val="2"/>
          </w:tcPr>
          <w:p w:rsidR="001829AF" w:rsidRPr="008A7166" w:rsidRDefault="001829AF" w:rsidP="001829AF">
            <w:pPr>
              <w:jc w:val="center"/>
              <w:textAlignment w:val="baseline"/>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Исполнитель</w:t>
            </w:r>
          </w:p>
        </w:tc>
      </w:tr>
      <w:tr w:rsidR="001829AF" w:rsidRPr="008A7166" w:rsidTr="00F764EA">
        <w:tc>
          <w:tcPr>
            <w:tcW w:w="3969" w:type="dxa"/>
            <w:gridSpan w:val="3"/>
          </w:tcPr>
          <w:p w:rsidR="001829AF" w:rsidRPr="008A7166" w:rsidRDefault="001829AF" w:rsidP="001829AF">
            <w:pPr>
              <w:jc w:val="center"/>
              <w:textAlignment w:val="baseline"/>
              <w:rPr>
                <w:rFonts w:ascii="Times New Roman" w:eastAsiaTheme="minorEastAsia" w:hAnsi="Times New Roman" w:cs="Times New Roman"/>
                <w:sz w:val="20"/>
                <w:szCs w:val="20"/>
                <w:lang w:eastAsia="ru-RU"/>
              </w:rPr>
            </w:pPr>
          </w:p>
        </w:tc>
        <w:tc>
          <w:tcPr>
            <w:tcW w:w="3261" w:type="dxa"/>
            <w:gridSpan w:val="2"/>
          </w:tcPr>
          <w:p w:rsidR="001829AF" w:rsidRPr="008A7166" w:rsidRDefault="001829AF" w:rsidP="001829AF">
            <w:pPr>
              <w:textAlignment w:val="baseline"/>
              <w:rPr>
                <w:rFonts w:ascii="Times New Roman" w:eastAsiaTheme="minorEastAsia" w:hAnsi="Times New Roman" w:cs="Times New Roman"/>
                <w:sz w:val="20"/>
                <w:szCs w:val="20"/>
                <w:lang w:eastAsia="ru-RU"/>
              </w:rPr>
            </w:pPr>
          </w:p>
        </w:tc>
        <w:tc>
          <w:tcPr>
            <w:tcW w:w="2976" w:type="dxa"/>
            <w:gridSpan w:val="2"/>
          </w:tcPr>
          <w:p w:rsidR="001829AF" w:rsidRPr="008A7166" w:rsidRDefault="001829AF" w:rsidP="001829AF">
            <w:pPr>
              <w:jc w:val="cente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Директор</w:t>
            </w:r>
          </w:p>
        </w:tc>
      </w:tr>
      <w:tr w:rsidR="001829AF" w:rsidRPr="008A7166" w:rsidTr="00F764EA">
        <w:tc>
          <w:tcPr>
            <w:tcW w:w="3969" w:type="dxa"/>
            <w:gridSpan w:val="3"/>
          </w:tcPr>
          <w:p w:rsidR="001829AF" w:rsidRPr="008A7166" w:rsidRDefault="001829AF" w:rsidP="001829AF">
            <w:pPr>
              <w:textAlignment w:val="baseline"/>
              <w:rPr>
                <w:rFonts w:ascii="Times New Roman" w:eastAsiaTheme="minorEastAsia" w:hAnsi="Times New Roman" w:cs="Times New Roman"/>
                <w:sz w:val="20"/>
                <w:szCs w:val="20"/>
                <w:lang w:eastAsia="ru-RU"/>
              </w:rPr>
            </w:pPr>
          </w:p>
        </w:tc>
        <w:tc>
          <w:tcPr>
            <w:tcW w:w="3261" w:type="dxa"/>
            <w:gridSpan w:val="2"/>
          </w:tcPr>
          <w:p w:rsidR="001829AF" w:rsidRPr="008A7166" w:rsidRDefault="001829AF" w:rsidP="001829AF">
            <w:pPr>
              <w:textAlignment w:val="baseline"/>
              <w:rPr>
                <w:rFonts w:ascii="Times New Roman" w:eastAsiaTheme="minorEastAsia" w:hAnsi="Times New Roman" w:cs="Times New Roman"/>
                <w:sz w:val="20"/>
                <w:szCs w:val="20"/>
                <w:lang w:eastAsia="ru-RU"/>
              </w:rPr>
            </w:pPr>
          </w:p>
        </w:tc>
        <w:tc>
          <w:tcPr>
            <w:tcW w:w="2976" w:type="dxa"/>
            <w:gridSpan w:val="2"/>
          </w:tcPr>
          <w:p w:rsidR="001829AF" w:rsidRPr="008A7166" w:rsidRDefault="001829AF" w:rsidP="001829AF">
            <w:pPr>
              <w:textAlignment w:val="baseline"/>
              <w:rPr>
                <w:rFonts w:ascii="Times New Roman" w:eastAsiaTheme="minorEastAsia" w:hAnsi="Times New Roman" w:cs="Times New Roman"/>
                <w:sz w:val="20"/>
                <w:szCs w:val="20"/>
                <w:lang w:eastAsia="ru-RU"/>
              </w:rPr>
            </w:pPr>
          </w:p>
        </w:tc>
      </w:tr>
      <w:tr w:rsidR="00067633" w:rsidRPr="008A7166" w:rsidTr="00A04D62">
        <w:tc>
          <w:tcPr>
            <w:tcW w:w="2268" w:type="dxa"/>
            <w:tcBorders>
              <w:bottom w:val="single" w:sz="4" w:space="0" w:color="auto"/>
            </w:tcBorders>
          </w:tcPr>
          <w:p w:rsidR="00067633" w:rsidRPr="008A7166" w:rsidRDefault="00067633" w:rsidP="00067633">
            <w:pPr>
              <w:textAlignment w:val="baseline"/>
              <w:rPr>
                <w:rFonts w:ascii="Times New Roman" w:eastAsiaTheme="minorEastAsia" w:hAnsi="Times New Roman" w:cs="Times New Roman"/>
                <w:sz w:val="20"/>
                <w:szCs w:val="20"/>
                <w:lang w:eastAsia="ru-RU"/>
              </w:rPr>
            </w:pPr>
          </w:p>
        </w:tc>
        <w:tc>
          <w:tcPr>
            <w:tcW w:w="1701" w:type="dxa"/>
            <w:gridSpan w:val="2"/>
          </w:tcPr>
          <w:p w:rsidR="00067633" w:rsidRPr="00067633" w:rsidRDefault="00AF467F" w:rsidP="00A04D62">
            <w:pPr>
              <w:textAlignment w:val="baseline"/>
              <w:rPr>
                <w:rFonts w:ascii="Times New Roman" w:eastAsiaTheme="minorEastAsia" w:hAnsi="Times New Roman" w:cs="Times New Roman"/>
                <w:b/>
                <w:sz w:val="20"/>
                <w:szCs w:val="20"/>
                <w:lang w:eastAsia="ru-RU"/>
              </w:rPr>
            </w:pPr>
            <w:r>
              <w:rPr>
                <w:rFonts w:ascii="Times New Roman" w:eastAsiaTheme="minorEastAsia" w:hAnsi="Times New Roman" w:cs="Times New Roman"/>
                <w:b/>
                <w:color w:val="FF0000"/>
                <w:sz w:val="20"/>
                <w:szCs w:val="20"/>
                <w:lang w:eastAsia="ru-RU"/>
              </w:rPr>
              <w:t>Инициалы и фамилия руководителя заказчика</w:t>
            </w:r>
          </w:p>
        </w:tc>
        <w:tc>
          <w:tcPr>
            <w:tcW w:w="1560" w:type="dxa"/>
            <w:tcBorders>
              <w:bottom w:val="single" w:sz="4" w:space="0" w:color="auto"/>
            </w:tcBorders>
          </w:tcPr>
          <w:p w:rsidR="00067633" w:rsidRPr="008A7166" w:rsidRDefault="00067633" w:rsidP="00067633">
            <w:pPr>
              <w:textAlignment w:val="baseline"/>
              <w:rPr>
                <w:rFonts w:ascii="Times New Roman" w:eastAsiaTheme="minorEastAsia" w:hAnsi="Times New Roman" w:cs="Times New Roman"/>
                <w:sz w:val="20"/>
                <w:szCs w:val="20"/>
                <w:lang w:eastAsia="ru-RU"/>
              </w:rPr>
            </w:pPr>
          </w:p>
        </w:tc>
        <w:tc>
          <w:tcPr>
            <w:tcW w:w="1701" w:type="dxa"/>
          </w:tcPr>
          <w:p w:rsidR="00067633" w:rsidRPr="00067633" w:rsidRDefault="00AF467F" w:rsidP="00067633">
            <w:pPr>
              <w:textAlignment w:val="baseline"/>
              <w:rPr>
                <w:rFonts w:ascii="Times New Roman" w:eastAsiaTheme="minorEastAsia" w:hAnsi="Times New Roman" w:cs="Times New Roman"/>
                <w:b/>
                <w:sz w:val="20"/>
                <w:szCs w:val="20"/>
                <w:lang w:eastAsia="ru-RU"/>
              </w:rPr>
            </w:pPr>
            <w:r>
              <w:rPr>
                <w:rFonts w:ascii="Times New Roman" w:eastAsiaTheme="minorEastAsia" w:hAnsi="Times New Roman" w:cs="Times New Roman"/>
                <w:b/>
                <w:color w:val="FF0000"/>
                <w:sz w:val="20"/>
                <w:szCs w:val="20"/>
                <w:lang w:eastAsia="ru-RU"/>
              </w:rPr>
              <w:t>Инициалы и фамилия</w:t>
            </w:r>
            <w:r>
              <w:rPr>
                <w:rFonts w:ascii="Times New Roman" w:eastAsiaTheme="minorEastAsia" w:hAnsi="Times New Roman" w:cs="Times New Roman"/>
                <w:b/>
                <w:color w:val="FF0000"/>
                <w:sz w:val="20"/>
                <w:szCs w:val="20"/>
                <w:lang w:eastAsia="ru-RU"/>
              </w:rPr>
              <w:t xml:space="preserve"> обучаемого</w:t>
            </w:r>
          </w:p>
        </w:tc>
        <w:tc>
          <w:tcPr>
            <w:tcW w:w="1134" w:type="dxa"/>
            <w:tcBorders>
              <w:bottom w:val="single" w:sz="4" w:space="0" w:color="auto"/>
            </w:tcBorders>
          </w:tcPr>
          <w:p w:rsidR="00067633" w:rsidRPr="008A7166" w:rsidRDefault="00067633" w:rsidP="00067633">
            <w:pPr>
              <w:textAlignment w:val="baseline"/>
              <w:rPr>
                <w:rFonts w:ascii="Times New Roman" w:eastAsiaTheme="minorEastAsia" w:hAnsi="Times New Roman" w:cs="Times New Roman"/>
                <w:sz w:val="20"/>
                <w:szCs w:val="20"/>
                <w:lang w:eastAsia="ru-RU"/>
              </w:rPr>
            </w:pPr>
          </w:p>
        </w:tc>
        <w:tc>
          <w:tcPr>
            <w:tcW w:w="1842" w:type="dxa"/>
          </w:tcPr>
          <w:p w:rsidR="00067633" w:rsidRPr="008A7166" w:rsidRDefault="00067633" w:rsidP="00067633">
            <w:pPr>
              <w:jc w:val="right"/>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А.В. Картамышев</w:t>
            </w:r>
          </w:p>
        </w:tc>
      </w:tr>
      <w:tr w:rsidR="001829AF" w:rsidRPr="008A7166" w:rsidTr="00F764EA">
        <w:tc>
          <w:tcPr>
            <w:tcW w:w="3969" w:type="dxa"/>
            <w:gridSpan w:val="3"/>
          </w:tcPr>
          <w:p w:rsidR="001829AF" w:rsidRPr="008A7166" w:rsidRDefault="001829AF" w:rsidP="001829AF">
            <w:pPr>
              <w:jc w:val="center"/>
              <w:textAlignment w:val="baseline"/>
              <w:rPr>
                <w:rFonts w:ascii="Times New Roman" w:eastAsiaTheme="minorEastAsia" w:hAnsi="Times New Roman" w:cs="Times New Roman"/>
                <w:sz w:val="20"/>
                <w:szCs w:val="20"/>
                <w:lang w:eastAsia="ru-RU"/>
              </w:rPr>
            </w:pPr>
          </w:p>
        </w:tc>
        <w:tc>
          <w:tcPr>
            <w:tcW w:w="3261" w:type="dxa"/>
            <w:gridSpan w:val="2"/>
          </w:tcPr>
          <w:p w:rsidR="001829AF" w:rsidRPr="008A7166" w:rsidRDefault="001829AF" w:rsidP="001829AF">
            <w:pPr>
              <w:jc w:val="center"/>
              <w:textAlignment w:val="baseline"/>
              <w:rPr>
                <w:rFonts w:ascii="Times New Roman" w:eastAsiaTheme="minorEastAsia" w:hAnsi="Times New Roman" w:cs="Times New Roman"/>
                <w:sz w:val="20"/>
                <w:szCs w:val="20"/>
                <w:lang w:eastAsia="ru-RU"/>
              </w:rPr>
            </w:pPr>
          </w:p>
        </w:tc>
        <w:tc>
          <w:tcPr>
            <w:tcW w:w="2976" w:type="dxa"/>
            <w:gridSpan w:val="2"/>
          </w:tcPr>
          <w:p w:rsidR="001829AF" w:rsidRPr="008A7166" w:rsidRDefault="001829AF" w:rsidP="001829AF">
            <w:pPr>
              <w:jc w:val="center"/>
              <w:textAlignment w:val="baseline"/>
              <w:rPr>
                <w:rFonts w:ascii="Times New Roman" w:eastAsiaTheme="minorEastAsia" w:hAnsi="Times New Roman" w:cs="Times New Roman"/>
                <w:sz w:val="20"/>
                <w:szCs w:val="20"/>
                <w:lang w:eastAsia="ru-RU"/>
              </w:rPr>
            </w:pPr>
          </w:p>
        </w:tc>
      </w:tr>
      <w:tr w:rsidR="00F764EA" w:rsidRPr="008A7166" w:rsidTr="00F764EA">
        <w:tc>
          <w:tcPr>
            <w:tcW w:w="3969" w:type="dxa"/>
            <w:gridSpan w:val="3"/>
          </w:tcPr>
          <w:p w:rsidR="00F764EA" w:rsidRPr="008A7166" w:rsidRDefault="00F764EA" w:rsidP="00F764EA">
            <w:pPr>
              <w:jc w:val="cente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201</w:t>
            </w:r>
            <w:r>
              <w:rPr>
                <w:rFonts w:ascii="Times New Roman" w:eastAsiaTheme="minorEastAsia" w:hAnsi="Times New Roman" w:cs="Times New Roman"/>
                <w:sz w:val="20"/>
                <w:szCs w:val="20"/>
                <w:lang w:eastAsia="ru-RU"/>
              </w:rPr>
              <w:t>6</w:t>
            </w:r>
            <w:r w:rsidRPr="008A7166">
              <w:rPr>
                <w:rFonts w:ascii="Times New Roman" w:eastAsiaTheme="minorEastAsia" w:hAnsi="Times New Roman" w:cs="Times New Roman"/>
                <w:sz w:val="20"/>
                <w:szCs w:val="20"/>
                <w:lang w:eastAsia="ru-RU"/>
              </w:rPr>
              <w:t xml:space="preserve"> года</w:t>
            </w:r>
          </w:p>
        </w:tc>
        <w:tc>
          <w:tcPr>
            <w:tcW w:w="3261" w:type="dxa"/>
            <w:gridSpan w:val="2"/>
          </w:tcPr>
          <w:p w:rsidR="00F764EA" w:rsidRPr="008A7166" w:rsidRDefault="00F764EA" w:rsidP="00F764EA">
            <w:pPr>
              <w:jc w:val="cente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201</w:t>
            </w:r>
            <w:r>
              <w:rPr>
                <w:rFonts w:ascii="Times New Roman" w:eastAsiaTheme="minorEastAsia" w:hAnsi="Times New Roman" w:cs="Times New Roman"/>
                <w:sz w:val="20"/>
                <w:szCs w:val="20"/>
                <w:lang w:eastAsia="ru-RU"/>
              </w:rPr>
              <w:t>6</w:t>
            </w:r>
            <w:r w:rsidRPr="008A7166">
              <w:rPr>
                <w:rFonts w:ascii="Times New Roman" w:eastAsiaTheme="minorEastAsia" w:hAnsi="Times New Roman" w:cs="Times New Roman"/>
                <w:sz w:val="20"/>
                <w:szCs w:val="20"/>
                <w:lang w:eastAsia="ru-RU"/>
              </w:rPr>
              <w:t xml:space="preserve"> года</w:t>
            </w:r>
          </w:p>
        </w:tc>
        <w:tc>
          <w:tcPr>
            <w:tcW w:w="2976" w:type="dxa"/>
            <w:gridSpan w:val="2"/>
          </w:tcPr>
          <w:p w:rsidR="00F764EA" w:rsidRPr="008A7166" w:rsidRDefault="00F764EA" w:rsidP="00AF467F">
            <w:pPr>
              <w:jc w:val="center"/>
              <w:textAlignment w:val="baseline"/>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00AF467F">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 xml:space="preserve">» </w:t>
            </w:r>
            <w:r w:rsidR="00AF467F">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 xml:space="preserve"> 201</w:t>
            </w:r>
            <w:r>
              <w:rPr>
                <w:rFonts w:ascii="Times New Roman" w:eastAsiaTheme="minorEastAsia" w:hAnsi="Times New Roman" w:cs="Times New Roman"/>
                <w:sz w:val="20"/>
                <w:szCs w:val="20"/>
                <w:lang w:eastAsia="ru-RU"/>
              </w:rPr>
              <w:t>6</w:t>
            </w:r>
            <w:r w:rsidRPr="008A7166">
              <w:rPr>
                <w:rFonts w:ascii="Times New Roman" w:eastAsiaTheme="minorEastAsia" w:hAnsi="Times New Roman" w:cs="Times New Roman"/>
                <w:sz w:val="20"/>
                <w:szCs w:val="20"/>
                <w:lang w:eastAsia="ru-RU"/>
              </w:rPr>
              <w:t xml:space="preserve"> года</w:t>
            </w:r>
          </w:p>
        </w:tc>
      </w:tr>
      <w:tr w:rsidR="00F764EA" w:rsidRPr="008A7166" w:rsidTr="00F764EA">
        <w:tc>
          <w:tcPr>
            <w:tcW w:w="3969" w:type="dxa"/>
            <w:gridSpan w:val="3"/>
          </w:tcPr>
          <w:p w:rsidR="00F764EA" w:rsidRPr="008A7166" w:rsidRDefault="00F764EA" w:rsidP="00F764EA">
            <w:pPr>
              <w:jc w:val="center"/>
              <w:textAlignment w:val="baseline"/>
              <w:rPr>
                <w:rFonts w:ascii="Times New Roman" w:eastAsiaTheme="minorEastAsia" w:hAnsi="Times New Roman" w:cs="Times New Roman"/>
                <w:sz w:val="20"/>
                <w:szCs w:val="20"/>
                <w:lang w:eastAsia="ru-RU"/>
              </w:rPr>
            </w:pPr>
          </w:p>
        </w:tc>
        <w:tc>
          <w:tcPr>
            <w:tcW w:w="3261" w:type="dxa"/>
            <w:gridSpan w:val="2"/>
          </w:tcPr>
          <w:p w:rsidR="00F764EA" w:rsidRPr="008A7166" w:rsidRDefault="00F764EA" w:rsidP="00F764EA">
            <w:pPr>
              <w:jc w:val="center"/>
              <w:textAlignment w:val="baseline"/>
              <w:rPr>
                <w:rFonts w:ascii="Times New Roman" w:eastAsiaTheme="minorEastAsia" w:hAnsi="Times New Roman" w:cs="Times New Roman"/>
                <w:sz w:val="20"/>
                <w:szCs w:val="20"/>
                <w:lang w:eastAsia="ru-RU"/>
              </w:rPr>
            </w:pPr>
          </w:p>
        </w:tc>
        <w:tc>
          <w:tcPr>
            <w:tcW w:w="2976" w:type="dxa"/>
            <w:gridSpan w:val="2"/>
          </w:tcPr>
          <w:p w:rsidR="00F764EA" w:rsidRPr="008A7166" w:rsidRDefault="00F764EA" w:rsidP="00F764EA">
            <w:pPr>
              <w:jc w:val="center"/>
              <w:textAlignment w:val="baseline"/>
              <w:rPr>
                <w:rFonts w:ascii="Times New Roman" w:eastAsiaTheme="minorEastAsia" w:hAnsi="Times New Roman" w:cs="Times New Roman"/>
                <w:sz w:val="20"/>
                <w:szCs w:val="20"/>
                <w:lang w:eastAsia="ru-RU"/>
              </w:rPr>
            </w:pPr>
          </w:p>
        </w:tc>
      </w:tr>
      <w:tr w:rsidR="00F764EA" w:rsidRPr="008A7166" w:rsidTr="00F764EA">
        <w:tc>
          <w:tcPr>
            <w:tcW w:w="2410" w:type="dxa"/>
            <w:gridSpan w:val="2"/>
          </w:tcPr>
          <w:p w:rsidR="00F764EA" w:rsidRPr="008A7166" w:rsidRDefault="00F764EA" w:rsidP="00F764EA">
            <w:pP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М.П.</w:t>
            </w:r>
          </w:p>
        </w:tc>
        <w:tc>
          <w:tcPr>
            <w:tcW w:w="1559" w:type="dxa"/>
          </w:tcPr>
          <w:p w:rsidR="00F764EA" w:rsidRPr="008A7166" w:rsidRDefault="00F764EA" w:rsidP="00F764EA">
            <w:pPr>
              <w:textAlignment w:val="baseline"/>
              <w:rPr>
                <w:rFonts w:ascii="Times New Roman" w:eastAsiaTheme="minorEastAsia" w:hAnsi="Times New Roman" w:cs="Times New Roman"/>
                <w:sz w:val="20"/>
                <w:szCs w:val="20"/>
                <w:lang w:eastAsia="ru-RU"/>
              </w:rPr>
            </w:pPr>
          </w:p>
        </w:tc>
        <w:tc>
          <w:tcPr>
            <w:tcW w:w="3261" w:type="dxa"/>
            <w:gridSpan w:val="2"/>
          </w:tcPr>
          <w:p w:rsidR="00F764EA" w:rsidRPr="008A7166" w:rsidRDefault="00F764EA" w:rsidP="00F764EA">
            <w:pPr>
              <w:textAlignment w:val="baseline"/>
              <w:rPr>
                <w:rFonts w:ascii="Times New Roman" w:eastAsiaTheme="minorEastAsia" w:hAnsi="Times New Roman" w:cs="Times New Roman"/>
                <w:sz w:val="20"/>
                <w:szCs w:val="20"/>
                <w:lang w:eastAsia="ru-RU"/>
              </w:rPr>
            </w:pPr>
          </w:p>
        </w:tc>
        <w:tc>
          <w:tcPr>
            <w:tcW w:w="1134" w:type="dxa"/>
          </w:tcPr>
          <w:p w:rsidR="00F764EA" w:rsidRPr="008A7166" w:rsidRDefault="00F764EA" w:rsidP="00F764EA">
            <w:pP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М.П.</w:t>
            </w:r>
          </w:p>
        </w:tc>
        <w:tc>
          <w:tcPr>
            <w:tcW w:w="1842" w:type="dxa"/>
          </w:tcPr>
          <w:p w:rsidR="00F764EA" w:rsidRPr="008A7166" w:rsidRDefault="00F764EA" w:rsidP="00F764EA">
            <w:pPr>
              <w:textAlignment w:val="baseline"/>
              <w:rPr>
                <w:rFonts w:ascii="Times New Roman" w:eastAsiaTheme="minorEastAsia" w:hAnsi="Times New Roman" w:cs="Times New Roman"/>
                <w:sz w:val="20"/>
                <w:szCs w:val="20"/>
                <w:lang w:eastAsia="ru-RU"/>
              </w:rPr>
            </w:pPr>
          </w:p>
        </w:tc>
      </w:tr>
    </w:tbl>
    <w:p w:rsidR="001829AF" w:rsidRPr="008A7166" w:rsidRDefault="001829AF" w:rsidP="001829AF">
      <w:pPr>
        <w:spacing w:after="0" w:line="240" w:lineRule="auto"/>
        <w:jc w:val="both"/>
        <w:rPr>
          <w:rFonts w:ascii="Times New Roman" w:eastAsiaTheme="minorEastAsia" w:hAnsi="Times New Roman" w:cs="Times New Roman"/>
          <w:sz w:val="20"/>
          <w:szCs w:val="20"/>
          <w:lang w:eastAsia="ru-RU"/>
        </w:rPr>
        <w:sectPr w:rsidR="001829AF" w:rsidRPr="008A7166" w:rsidSect="003B3947">
          <w:pgSz w:w="11906" w:h="16838"/>
          <w:pgMar w:top="567" w:right="566" w:bottom="567" w:left="1134" w:header="708" w:footer="708" w:gutter="0"/>
          <w:cols w:space="708"/>
          <w:docGrid w:linePitch="360"/>
        </w:sectPr>
      </w:pPr>
    </w:p>
    <w:tbl>
      <w:tblPr>
        <w:tblStyle w:val="1"/>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1091"/>
        <w:gridCol w:w="1090"/>
        <w:gridCol w:w="1974"/>
        <w:gridCol w:w="453"/>
        <w:gridCol w:w="336"/>
        <w:gridCol w:w="798"/>
        <w:gridCol w:w="337"/>
        <w:gridCol w:w="1356"/>
        <w:gridCol w:w="576"/>
        <w:gridCol w:w="425"/>
        <w:gridCol w:w="703"/>
      </w:tblGrid>
      <w:tr w:rsidR="001829AF" w:rsidRPr="008A7166" w:rsidTr="00266F31">
        <w:tc>
          <w:tcPr>
            <w:tcW w:w="1090" w:type="dxa"/>
          </w:tcPr>
          <w:p w:rsidR="001829AF" w:rsidRPr="008A7166" w:rsidRDefault="001829AF" w:rsidP="001829AF">
            <w:pPr>
              <w:jc w:val="both"/>
              <w:rPr>
                <w:rFonts w:ascii="Times New Roman" w:eastAsiaTheme="minorEastAsia" w:hAnsi="Times New Roman" w:cs="Times New Roman"/>
                <w:sz w:val="20"/>
                <w:szCs w:val="20"/>
              </w:rPr>
            </w:pPr>
          </w:p>
        </w:tc>
        <w:tc>
          <w:tcPr>
            <w:tcW w:w="1091" w:type="dxa"/>
          </w:tcPr>
          <w:p w:rsidR="001829AF" w:rsidRPr="008A7166" w:rsidRDefault="001829AF" w:rsidP="001829AF">
            <w:pPr>
              <w:jc w:val="both"/>
              <w:rPr>
                <w:rFonts w:ascii="Times New Roman" w:eastAsiaTheme="minorEastAsia" w:hAnsi="Times New Roman" w:cs="Times New Roman"/>
                <w:sz w:val="20"/>
                <w:szCs w:val="20"/>
              </w:rPr>
            </w:pPr>
          </w:p>
        </w:tc>
        <w:tc>
          <w:tcPr>
            <w:tcW w:w="1090" w:type="dxa"/>
          </w:tcPr>
          <w:p w:rsidR="001829AF" w:rsidRPr="008A7166" w:rsidRDefault="001829AF" w:rsidP="001829AF">
            <w:pPr>
              <w:jc w:val="both"/>
              <w:rPr>
                <w:rFonts w:ascii="Times New Roman" w:eastAsiaTheme="minorEastAsia" w:hAnsi="Times New Roman" w:cs="Times New Roman"/>
                <w:sz w:val="20"/>
                <w:szCs w:val="20"/>
              </w:rPr>
            </w:pPr>
          </w:p>
        </w:tc>
        <w:tc>
          <w:tcPr>
            <w:tcW w:w="1974" w:type="dxa"/>
          </w:tcPr>
          <w:p w:rsidR="001829AF" w:rsidRPr="008A7166" w:rsidRDefault="001829AF" w:rsidP="001829AF">
            <w:pPr>
              <w:jc w:val="both"/>
              <w:rPr>
                <w:rFonts w:ascii="Times New Roman" w:eastAsiaTheme="minorEastAsia" w:hAnsi="Times New Roman" w:cs="Times New Roman"/>
                <w:sz w:val="20"/>
                <w:szCs w:val="20"/>
              </w:rPr>
            </w:pPr>
          </w:p>
        </w:tc>
        <w:tc>
          <w:tcPr>
            <w:tcW w:w="4984" w:type="dxa"/>
            <w:gridSpan w:val="8"/>
          </w:tcPr>
          <w:p w:rsidR="001829AF" w:rsidRPr="008A7166" w:rsidRDefault="001829AF" w:rsidP="001829AF">
            <w:pPr>
              <w:jc w:val="center"/>
              <w:rPr>
                <w:rFonts w:ascii="Times New Roman" w:eastAsiaTheme="minorEastAsia" w:hAnsi="Times New Roman" w:cs="Times New Roman"/>
                <w:sz w:val="20"/>
                <w:szCs w:val="20"/>
              </w:rPr>
            </w:pPr>
            <w:r w:rsidRPr="008A7166">
              <w:rPr>
                <w:rFonts w:ascii="Times New Roman" w:eastAsiaTheme="minorEastAsia" w:hAnsi="Times New Roman" w:cs="Times New Roman"/>
                <w:sz w:val="20"/>
                <w:szCs w:val="20"/>
              </w:rPr>
              <w:t>Приложение 1</w:t>
            </w:r>
          </w:p>
        </w:tc>
      </w:tr>
      <w:tr w:rsidR="001829AF" w:rsidRPr="008A7166" w:rsidTr="00266F31">
        <w:tc>
          <w:tcPr>
            <w:tcW w:w="1090" w:type="dxa"/>
          </w:tcPr>
          <w:p w:rsidR="001829AF" w:rsidRPr="008A7166" w:rsidRDefault="001829AF" w:rsidP="001829AF">
            <w:pPr>
              <w:jc w:val="both"/>
              <w:rPr>
                <w:rFonts w:ascii="Times New Roman" w:eastAsiaTheme="minorEastAsia" w:hAnsi="Times New Roman" w:cs="Times New Roman"/>
                <w:sz w:val="20"/>
                <w:szCs w:val="20"/>
              </w:rPr>
            </w:pPr>
          </w:p>
        </w:tc>
        <w:tc>
          <w:tcPr>
            <w:tcW w:w="1091" w:type="dxa"/>
          </w:tcPr>
          <w:p w:rsidR="001829AF" w:rsidRPr="008A7166" w:rsidRDefault="001829AF" w:rsidP="001829AF">
            <w:pPr>
              <w:jc w:val="both"/>
              <w:rPr>
                <w:rFonts w:ascii="Times New Roman" w:eastAsiaTheme="minorEastAsia" w:hAnsi="Times New Roman" w:cs="Times New Roman"/>
                <w:sz w:val="20"/>
                <w:szCs w:val="20"/>
              </w:rPr>
            </w:pPr>
          </w:p>
        </w:tc>
        <w:tc>
          <w:tcPr>
            <w:tcW w:w="1090" w:type="dxa"/>
          </w:tcPr>
          <w:p w:rsidR="001829AF" w:rsidRPr="008A7166" w:rsidRDefault="001829AF" w:rsidP="001829AF">
            <w:pPr>
              <w:jc w:val="both"/>
              <w:rPr>
                <w:rFonts w:ascii="Times New Roman" w:eastAsiaTheme="minorEastAsia" w:hAnsi="Times New Roman" w:cs="Times New Roman"/>
                <w:sz w:val="20"/>
                <w:szCs w:val="20"/>
              </w:rPr>
            </w:pPr>
          </w:p>
        </w:tc>
        <w:tc>
          <w:tcPr>
            <w:tcW w:w="1974" w:type="dxa"/>
          </w:tcPr>
          <w:p w:rsidR="001829AF" w:rsidRPr="008A7166" w:rsidRDefault="001829AF" w:rsidP="001829AF">
            <w:pPr>
              <w:jc w:val="both"/>
              <w:rPr>
                <w:rFonts w:ascii="Times New Roman" w:eastAsiaTheme="minorEastAsia" w:hAnsi="Times New Roman" w:cs="Times New Roman"/>
                <w:sz w:val="20"/>
                <w:szCs w:val="20"/>
              </w:rPr>
            </w:pPr>
          </w:p>
        </w:tc>
        <w:tc>
          <w:tcPr>
            <w:tcW w:w="1924" w:type="dxa"/>
            <w:gridSpan w:val="4"/>
          </w:tcPr>
          <w:p w:rsidR="001829AF" w:rsidRPr="008A7166" w:rsidRDefault="001829AF" w:rsidP="001829AF">
            <w:pPr>
              <w:jc w:val="right"/>
              <w:rPr>
                <w:rFonts w:ascii="Times New Roman" w:eastAsiaTheme="minorEastAsia" w:hAnsi="Times New Roman" w:cs="Times New Roman"/>
                <w:sz w:val="20"/>
                <w:szCs w:val="20"/>
              </w:rPr>
            </w:pPr>
            <w:r w:rsidRPr="008A7166">
              <w:rPr>
                <w:rFonts w:ascii="Times New Roman" w:eastAsiaTheme="minorEastAsia" w:hAnsi="Times New Roman" w:cs="Times New Roman"/>
                <w:sz w:val="20"/>
                <w:szCs w:val="20"/>
              </w:rPr>
              <w:t>к договору №</w:t>
            </w:r>
          </w:p>
        </w:tc>
        <w:tc>
          <w:tcPr>
            <w:tcW w:w="3060" w:type="dxa"/>
            <w:gridSpan w:val="4"/>
            <w:tcBorders>
              <w:bottom w:val="single" w:sz="4" w:space="0" w:color="auto"/>
            </w:tcBorders>
          </w:tcPr>
          <w:p w:rsidR="001829AF" w:rsidRPr="00067633" w:rsidRDefault="001829AF" w:rsidP="00067633">
            <w:pPr>
              <w:jc w:val="center"/>
              <w:rPr>
                <w:rFonts w:ascii="Times New Roman" w:eastAsiaTheme="minorEastAsia" w:hAnsi="Times New Roman" w:cs="Times New Roman"/>
                <w:sz w:val="20"/>
                <w:szCs w:val="20"/>
              </w:rPr>
            </w:pPr>
          </w:p>
        </w:tc>
      </w:tr>
      <w:tr w:rsidR="001829AF" w:rsidRPr="008A7166" w:rsidTr="00266F31">
        <w:tc>
          <w:tcPr>
            <w:tcW w:w="1090" w:type="dxa"/>
          </w:tcPr>
          <w:p w:rsidR="001829AF" w:rsidRPr="008A7166" w:rsidRDefault="001829AF" w:rsidP="001829AF">
            <w:pPr>
              <w:jc w:val="both"/>
              <w:rPr>
                <w:rFonts w:ascii="Times New Roman" w:eastAsiaTheme="minorEastAsia" w:hAnsi="Times New Roman" w:cs="Times New Roman"/>
                <w:sz w:val="20"/>
                <w:szCs w:val="20"/>
              </w:rPr>
            </w:pPr>
          </w:p>
        </w:tc>
        <w:tc>
          <w:tcPr>
            <w:tcW w:w="1091" w:type="dxa"/>
          </w:tcPr>
          <w:p w:rsidR="001829AF" w:rsidRPr="008A7166" w:rsidRDefault="001829AF" w:rsidP="001829AF">
            <w:pPr>
              <w:jc w:val="both"/>
              <w:rPr>
                <w:rFonts w:ascii="Times New Roman" w:eastAsiaTheme="minorEastAsia" w:hAnsi="Times New Roman" w:cs="Times New Roman"/>
                <w:sz w:val="20"/>
                <w:szCs w:val="20"/>
              </w:rPr>
            </w:pPr>
          </w:p>
        </w:tc>
        <w:tc>
          <w:tcPr>
            <w:tcW w:w="1090" w:type="dxa"/>
          </w:tcPr>
          <w:p w:rsidR="001829AF" w:rsidRPr="008A7166" w:rsidRDefault="001829AF" w:rsidP="001829AF">
            <w:pPr>
              <w:jc w:val="both"/>
              <w:rPr>
                <w:rFonts w:ascii="Times New Roman" w:eastAsiaTheme="minorEastAsia" w:hAnsi="Times New Roman" w:cs="Times New Roman"/>
                <w:sz w:val="20"/>
                <w:szCs w:val="20"/>
              </w:rPr>
            </w:pPr>
          </w:p>
        </w:tc>
        <w:tc>
          <w:tcPr>
            <w:tcW w:w="1974" w:type="dxa"/>
          </w:tcPr>
          <w:p w:rsidR="001829AF" w:rsidRPr="008A7166" w:rsidRDefault="001829AF" w:rsidP="001829AF">
            <w:pPr>
              <w:jc w:val="both"/>
              <w:rPr>
                <w:rFonts w:ascii="Times New Roman" w:eastAsiaTheme="minorEastAsia" w:hAnsi="Times New Roman" w:cs="Times New Roman"/>
                <w:sz w:val="20"/>
                <w:szCs w:val="20"/>
              </w:rPr>
            </w:pPr>
          </w:p>
        </w:tc>
        <w:tc>
          <w:tcPr>
            <w:tcW w:w="1924" w:type="dxa"/>
            <w:gridSpan w:val="4"/>
          </w:tcPr>
          <w:p w:rsidR="001829AF" w:rsidRPr="008A7166" w:rsidRDefault="001829AF" w:rsidP="001829AF">
            <w:pPr>
              <w:jc w:val="right"/>
              <w:rPr>
                <w:rFonts w:ascii="Times New Roman" w:eastAsiaTheme="minorEastAsia" w:hAnsi="Times New Roman" w:cs="Times New Roman"/>
                <w:sz w:val="20"/>
                <w:szCs w:val="20"/>
              </w:rPr>
            </w:pPr>
          </w:p>
        </w:tc>
        <w:tc>
          <w:tcPr>
            <w:tcW w:w="3060" w:type="dxa"/>
            <w:gridSpan w:val="4"/>
            <w:tcBorders>
              <w:top w:val="single" w:sz="4" w:space="0" w:color="auto"/>
            </w:tcBorders>
          </w:tcPr>
          <w:p w:rsidR="001829AF" w:rsidRPr="008A7166" w:rsidRDefault="001829AF" w:rsidP="001829AF">
            <w:pPr>
              <w:jc w:val="both"/>
              <w:rPr>
                <w:rFonts w:ascii="Times New Roman" w:eastAsiaTheme="minorEastAsia" w:hAnsi="Times New Roman" w:cs="Times New Roman"/>
                <w:sz w:val="20"/>
                <w:szCs w:val="20"/>
              </w:rPr>
            </w:pPr>
          </w:p>
        </w:tc>
      </w:tr>
      <w:tr w:rsidR="001829AF" w:rsidRPr="008A7166" w:rsidTr="00266F31">
        <w:tc>
          <w:tcPr>
            <w:tcW w:w="1090" w:type="dxa"/>
          </w:tcPr>
          <w:p w:rsidR="001829AF" w:rsidRPr="008A7166" w:rsidRDefault="001829AF" w:rsidP="001829AF">
            <w:pPr>
              <w:jc w:val="both"/>
              <w:rPr>
                <w:rFonts w:ascii="Times New Roman" w:eastAsiaTheme="minorEastAsia" w:hAnsi="Times New Roman" w:cs="Times New Roman"/>
                <w:sz w:val="20"/>
                <w:szCs w:val="20"/>
              </w:rPr>
            </w:pPr>
          </w:p>
        </w:tc>
        <w:tc>
          <w:tcPr>
            <w:tcW w:w="1091" w:type="dxa"/>
          </w:tcPr>
          <w:p w:rsidR="001829AF" w:rsidRPr="008A7166" w:rsidRDefault="001829AF" w:rsidP="001829AF">
            <w:pPr>
              <w:jc w:val="both"/>
              <w:rPr>
                <w:rFonts w:ascii="Times New Roman" w:eastAsiaTheme="minorEastAsia" w:hAnsi="Times New Roman" w:cs="Times New Roman"/>
                <w:sz w:val="20"/>
                <w:szCs w:val="20"/>
              </w:rPr>
            </w:pPr>
          </w:p>
        </w:tc>
        <w:tc>
          <w:tcPr>
            <w:tcW w:w="1090" w:type="dxa"/>
          </w:tcPr>
          <w:p w:rsidR="001829AF" w:rsidRPr="008A7166" w:rsidRDefault="001829AF" w:rsidP="001829AF">
            <w:pPr>
              <w:jc w:val="both"/>
              <w:rPr>
                <w:rFonts w:ascii="Times New Roman" w:eastAsiaTheme="minorEastAsia" w:hAnsi="Times New Roman" w:cs="Times New Roman"/>
                <w:sz w:val="20"/>
                <w:szCs w:val="20"/>
              </w:rPr>
            </w:pPr>
          </w:p>
        </w:tc>
        <w:tc>
          <w:tcPr>
            <w:tcW w:w="1974" w:type="dxa"/>
          </w:tcPr>
          <w:p w:rsidR="001829AF" w:rsidRPr="008A7166" w:rsidRDefault="001829AF" w:rsidP="001829AF">
            <w:pPr>
              <w:jc w:val="both"/>
              <w:rPr>
                <w:rFonts w:ascii="Times New Roman" w:eastAsiaTheme="minorEastAsia" w:hAnsi="Times New Roman" w:cs="Times New Roman"/>
                <w:sz w:val="20"/>
                <w:szCs w:val="20"/>
              </w:rPr>
            </w:pPr>
          </w:p>
        </w:tc>
        <w:tc>
          <w:tcPr>
            <w:tcW w:w="453" w:type="dxa"/>
          </w:tcPr>
          <w:p w:rsidR="001829AF" w:rsidRPr="008A7166" w:rsidRDefault="001829AF" w:rsidP="001829AF">
            <w:pPr>
              <w:jc w:val="both"/>
              <w:rPr>
                <w:rFonts w:ascii="Times New Roman" w:eastAsiaTheme="minorEastAsia" w:hAnsi="Times New Roman" w:cs="Times New Roman"/>
                <w:sz w:val="20"/>
                <w:szCs w:val="20"/>
              </w:rPr>
            </w:pPr>
            <w:r w:rsidRPr="008A7166">
              <w:rPr>
                <w:rFonts w:ascii="Times New Roman" w:eastAsiaTheme="minorEastAsia" w:hAnsi="Times New Roman" w:cs="Times New Roman"/>
                <w:sz w:val="20"/>
                <w:szCs w:val="20"/>
              </w:rPr>
              <w:t xml:space="preserve">от </w:t>
            </w:r>
          </w:p>
        </w:tc>
        <w:tc>
          <w:tcPr>
            <w:tcW w:w="336" w:type="dxa"/>
          </w:tcPr>
          <w:p w:rsidR="001829AF" w:rsidRPr="008A7166" w:rsidRDefault="001829AF" w:rsidP="001829AF">
            <w:pPr>
              <w:jc w:val="both"/>
              <w:rPr>
                <w:rFonts w:ascii="Times New Roman" w:eastAsiaTheme="minorEastAsia" w:hAnsi="Times New Roman" w:cs="Times New Roman"/>
                <w:sz w:val="20"/>
                <w:szCs w:val="20"/>
              </w:rPr>
            </w:pPr>
            <w:r w:rsidRPr="008A7166">
              <w:rPr>
                <w:rFonts w:ascii="Times New Roman" w:eastAsiaTheme="minorEastAsia" w:hAnsi="Times New Roman" w:cs="Times New Roman"/>
                <w:sz w:val="20"/>
                <w:szCs w:val="20"/>
              </w:rPr>
              <w:t>«</w:t>
            </w:r>
          </w:p>
        </w:tc>
        <w:tc>
          <w:tcPr>
            <w:tcW w:w="798" w:type="dxa"/>
            <w:tcBorders>
              <w:bottom w:val="single" w:sz="4" w:space="0" w:color="auto"/>
            </w:tcBorders>
          </w:tcPr>
          <w:p w:rsidR="001829AF" w:rsidRPr="008A7166" w:rsidRDefault="001829AF" w:rsidP="00177D5A">
            <w:pPr>
              <w:jc w:val="center"/>
              <w:rPr>
                <w:rFonts w:ascii="Times New Roman" w:eastAsiaTheme="minorEastAsia" w:hAnsi="Times New Roman" w:cs="Times New Roman"/>
                <w:sz w:val="20"/>
                <w:szCs w:val="20"/>
              </w:rPr>
            </w:pPr>
          </w:p>
        </w:tc>
        <w:tc>
          <w:tcPr>
            <w:tcW w:w="337" w:type="dxa"/>
          </w:tcPr>
          <w:p w:rsidR="001829AF" w:rsidRPr="008A7166" w:rsidRDefault="001829AF" w:rsidP="001829AF">
            <w:pPr>
              <w:jc w:val="both"/>
              <w:rPr>
                <w:rFonts w:ascii="Times New Roman" w:eastAsiaTheme="minorEastAsia" w:hAnsi="Times New Roman" w:cs="Times New Roman"/>
                <w:sz w:val="20"/>
                <w:szCs w:val="20"/>
              </w:rPr>
            </w:pPr>
            <w:r w:rsidRPr="008A7166">
              <w:rPr>
                <w:rFonts w:ascii="Times New Roman" w:eastAsiaTheme="minorEastAsia" w:hAnsi="Times New Roman" w:cs="Times New Roman"/>
                <w:sz w:val="20"/>
                <w:szCs w:val="20"/>
              </w:rPr>
              <w:t>»</w:t>
            </w:r>
          </w:p>
        </w:tc>
        <w:tc>
          <w:tcPr>
            <w:tcW w:w="1356" w:type="dxa"/>
            <w:tcBorders>
              <w:bottom w:val="single" w:sz="4" w:space="0" w:color="auto"/>
            </w:tcBorders>
          </w:tcPr>
          <w:p w:rsidR="001829AF" w:rsidRPr="008A7166" w:rsidRDefault="001829AF" w:rsidP="00177D5A">
            <w:pPr>
              <w:jc w:val="center"/>
              <w:rPr>
                <w:rFonts w:ascii="Times New Roman" w:eastAsiaTheme="minorEastAsia" w:hAnsi="Times New Roman" w:cs="Times New Roman"/>
                <w:sz w:val="20"/>
                <w:szCs w:val="20"/>
              </w:rPr>
            </w:pPr>
          </w:p>
        </w:tc>
        <w:tc>
          <w:tcPr>
            <w:tcW w:w="576" w:type="dxa"/>
          </w:tcPr>
          <w:p w:rsidR="001829AF" w:rsidRPr="008A7166" w:rsidRDefault="001829AF" w:rsidP="001829AF">
            <w:pPr>
              <w:jc w:val="both"/>
              <w:rPr>
                <w:rFonts w:ascii="Times New Roman" w:eastAsiaTheme="minorEastAsia" w:hAnsi="Times New Roman" w:cs="Times New Roman"/>
                <w:sz w:val="20"/>
                <w:szCs w:val="20"/>
              </w:rPr>
            </w:pPr>
            <w:r w:rsidRPr="008A7166">
              <w:rPr>
                <w:rFonts w:ascii="Times New Roman" w:eastAsiaTheme="minorEastAsia" w:hAnsi="Times New Roman" w:cs="Times New Roman"/>
                <w:sz w:val="20"/>
                <w:szCs w:val="20"/>
              </w:rPr>
              <w:t>201</w:t>
            </w:r>
          </w:p>
        </w:tc>
        <w:tc>
          <w:tcPr>
            <w:tcW w:w="425" w:type="dxa"/>
            <w:tcBorders>
              <w:bottom w:val="single" w:sz="4" w:space="0" w:color="auto"/>
            </w:tcBorders>
          </w:tcPr>
          <w:p w:rsidR="001829AF" w:rsidRPr="008A7166" w:rsidRDefault="00177D5A" w:rsidP="00177D5A">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6</w:t>
            </w:r>
          </w:p>
        </w:tc>
        <w:tc>
          <w:tcPr>
            <w:tcW w:w="703" w:type="dxa"/>
          </w:tcPr>
          <w:p w:rsidR="001829AF" w:rsidRPr="008A7166" w:rsidRDefault="001829AF" w:rsidP="001829AF">
            <w:pPr>
              <w:jc w:val="both"/>
              <w:rPr>
                <w:rFonts w:ascii="Times New Roman" w:eastAsiaTheme="minorEastAsia" w:hAnsi="Times New Roman" w:cs="Times New Roman"/>
                <w:sz w:val="20"/>
                <w:szCs w:val="20"/>
              </w:rPr>
            </w:pPr>
            <w:r w:rsidRPr="008A7166">
              <w:rPr>
                <w:rFonts w:ascii="Times New Roman" w:eastAsiaTheme="minorEastAsia" w:hAnsi="Times New Roman" w:cs="Times New Roman"/>
                <w:sz w:val="20"/>
                <w:szCs w:val="20"/>
              </w:rPr>
              <w:t>года</w:t>
            </w:r>
          </w:p>
        </w:tc>
      </w:tr>
    </w:tbl>
    <w:p w:rsidR="001829AF" w:rsidRPr="008A7166" w:rsidRDefault="001829AF" w:rsidP="001829AF">
      <w:pPr>
        <w:spacing w:after="0" w:line="240" w:lineRule="auto"/>
        <w:jc w:val="both"/>
        <w:rPr>
          <w:rFonts w:ascii="Times New Roman" w:eastAsiaTheme="minorEastAsia" w:hAnsi="Times New Roman" w:cs="Times New Roman"/>
          <w:sz w:val="20"/>
          <w:szCs w:val="20"/>
          <w:lang w:eastAsia="ru-RU"/>
        </w:rPr>
      </w:pPr>
    </w:p>
    <w:p w:rsidR="001829AF" w:rsidRPr="00266F31" w:rsidRDefault="001829AF" w:rsidP="001829AF">
      <w:pPr>
        <w:spacing w:after="0" w:line="240" w:lineRule="auto"/>
        <w:jc w:val="center"/>
        <w:rPr>
          <w:rFonts w:ascii="Times New Roman" w:eastAsiaTheme="minorEastAsia" w:hAnsi="Times New Roman" w:cs="Times New Roman"/>
          <w:b/>
          <w:sz w:val="20"/>
          <w:szCs w:val="20"/>
          <w:lang w:eastAsia="ru-RU"/>
        </w:rPr>
      </w:pPr>
      <w:r w:rsidRPr="00266F31">
        <w:rPr>
          <w:rFonts w:ascii="Times New Roman" w:eastAsiaTheme="minorEastAsia" w:hAnsi="Times New Roman" w:cs="Times New Roman"/>
          <w:b/>
          <w:sz w:val="20"/>
          <w:szCs w:val="20"/>
          <w:lang w:eastAsia="ru-RU"/>
        </w:rPr>
        <w:t>Условия и характеристики образовательных услуг</w:t>
      </w:r>
      <w:r w:rsidRPr="00266F31">
        <w:rPr>
          <w:rFonts w:ascii="Times New Roman" w:eastAsiaTheme="minorEastAsia" w:hAnsi="Times New Roman" w:cs="Times New Roman"/>
          <w:b/>
          <w:sz w:val="20"/>
          <w:szCs w:val="20"/>
          <w:lang w:eastAsia="ru-RU"/>
        </w:rPr>
        <w:br/>
        <w:t>в соответствии с образовательной программой</w:t>
      </w:r>
    </w:p>
    <w:p w:rsidR="001829AF" w:rsidRPr="00266F31" w:rsidRDefault="001829AF" w:rsidP="001829AF">
      <w:pPr>
        <w:spacing w:after="0" w:line="240" w:lineRule="auto"/>
        <w:jc w:val="both"/>
        <w:rPr>
          <w:rFonts w:ascii="Times New Roman" w:eastAsiaTheme="minorEastAsia" w:hAnsi="Times New Roman" w:cs="Times New Roman"/>
          <w:sz w:val="20"/>
          <w:szCs w:val="20"/>
          <w:lang w:eastAsia="ru-RU"/>
        </w:rPr>
      </w:pPr>
    </w:p>
    <w:p w:rsidR="00266F31" w:rsidRPr="00266F31" w:rsidRDefault="00266F31" w:rsidP="00266F31">
      <w:pPr>
        <w:numPr>
          <w:ilvl w:val="0"/>
          <w:numId w:val="3"/>
        </w:numPr>
        <w:tabs>
          <w:tab w:val="left" w:pos="851"/>
        </w:tabs>
        <w:suppressAutoHyphens/>
        <w:spacing w:after="0" w:line="240" w:lineRule="auto"/>
        <w:ind w:left="0" w:firstLine="0"/>
        <w:contextualSpacing/>
        <w:jc w:val="both"/>
        <w:outlineLvl w:val="0"/>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Наименование образовательной программы</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 xml:space="preserve">Наименование образовательной программы: </w:t>
      </w:r>
      <w:r w:rsidR="00E357BE" w:rsidRPr="00E357BE">
        <w:rPr>
          <w:rFonts w:ascii="Times New Roman" w:eastAsia="Times New Roman" w:hAnsi="Times New Roman" w:cs="Times New Roman"/>
          <w:b/>
          <w:kern w:val="1"/>
          <w:sz w:val="20"/>
          <w:szCs w:val="20"/>
          <w:lang w:eastAsia="ar-SA"/>
        </w:rPr>
        <w:t>дополнительная профессиональная программа (программа повышения квалификации) по теме «Обеспечение безопасности персональных данных» по специальности «Информационная безопасность»</w:t>
      </w:r>
      <w:r w:rsidRPr="00266F31">
        <w:rPr>
          <w:rFonts w:ascii="Times New Roman" w:eastAsia="Times New Roman" w:hAnsi="Times New Roman" w:cs="Times New Roman"/>
          <w:kern w:val="1"/>
          <w:sz w:val="20"/>
          <w:szCs w:val="20"/>
          <w:lang w:eastAsia="ar-SA"/>
        </w:rPr>
        <w:t>.</w:t>
      </w:r>
    </w:p>
    <w:p w:rsidR="00266F31" w:rsidRPr="00266F31" w:rsidRDefault="00266F31" w:rsidP="00266F31">
      <w:pPr>
        <w:numPr>
          <w:ilvl w:val="0"/>
          <w:numId w:val="3"/>
        </w:numPr>
        <w:tabs>
          <w:tab w:val="left" w:pos="851"/>
        </w:tabs>
        <w:suppressAutoHyphens/>
        <w:spacing w:after="0" w:line="240" w:lineRule="auto"/>
        <w:ind w:left="0" w:firstLine="0"/>
        <w:contextualSpacing/>
        <w:jc w:val="both"/>
        <w:outlineLvl w:val="0"/>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Общие положения</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 с учетом потребностей лица, по инициативе которого осуществляется дополнительное профессиональное образование, указанным в договоре об образовании, и является обязательной для всех участников отношений в сфере образования.</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ФОНД «ТРИОНИКС» самостоятельно определяет содержание образования, выбирает учебно-методическое обеспечение, образовательные технологии, формы, средства, методы обучения, учебники, учебные пособия, материалы и иные средства обучения по реализуемым им образовательным программам, с учетом потребностей лица, по инициативе которого осуществляется дополнительное профессиональное образование, и указывает их в договоре об образовании.</w:t>
      </w:r>
    </w:p>
    <w:p w:rsidR="00266F31" w:rsidRPr="00266F31" w:rsidRDefault="00266F31" w:rsidP="00266F31">
      <w:pPr>
        <w:numPr>
          <w:ilvl w:val="0"/>
          <w:numId w:val="3"/>
        </w:numPr>
        <w:tabs>
          <w:tab w:val="left" w:pos="851"/>
        </w:tabs>
        <w:suppressAutoHyphens/>
        <w:spacing w:after="0" w:line="240" w:lineRule="auto"/>
        <w:ind w:left="0" w:firstLine="0"/>
        <w:contextualSpacing/>
        <w:jc w:val="both"/>
        <w:outlineLvl w:val="0"/>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Условия обучения</w:t>
      </w:r>
    </w:p>
    <w:p w:rsidR="00266F31" w:rsidRPr="00266F31" w:rsidRDefault="00266F31" w:rsidP="00266F31">
      <w:pPr>
        <w:numPr>
          <w:ilvl w:val="1"/>
          <w:numId w:val="3"/>
        </w:numPr>
        <w:tabs>
          <w:tab w:val="left" w:pos="851"/>
        </w:tabs>
        <w:suppressAutoHyphens/>
        <w:spacing w:after="0" w:line="240" w:lineRule="auto"/>
        <w:ind w:left="0" w:firstLine="0"/>
        <w:contextualSpacing/>
        <w:jc w:val="both"/>
        <w:outlineLvl w:val="1"/>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Платность услуг</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ФОНД «ТРИОНИКС» осуществляет обучение по настоящей образовательной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266F31" w:rsidRPr="00266F31" w:rsidRDefault="00266F31" w:rsidP="00266F31">
      <w:pPr>
        <w:numPr>
          <w:ilvl w:val="1"/>
          <w:numId w:val="3"/>
        </w:numPr>
        <w:tabs>
          <w:tab w:val="left" w:pos="851"/>
        </w:tabs>
        <w:suppressAutoHyphens/>
        <w:spacing w:after="0" w:line="240" w:lineRule="auto"/>
        <w:ind w:left="0" w:firstLine="0"/>
        <w:contextualSpacing/>
        <w:jc w:val="both"/>
        <w:outlineLvl w:val="1"/>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Лица, допускаемые к обучению по образовательной программе</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К обучению по настоящей образовательной программе допускаются только взрослые лица:</w:t>
      </w:r>
    </w:p>
    <w:p w:rsidR="00266F31" w:rsidRPr="00266F31" w:rsidRDefault="00266F31" w:rsidP="00FF55F8">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имеющие среднее профессиональное и (или) высшее образование</w:t>
      </w:r>
      <w:r w:rsidR="0088529B">
        <w:rPr>
          <w:rFonts w:ascii="Times New Roman" w:eastAsia="Times New Roman" w:hAnsi="Times New Roman" w:cs="Times New Roman"/>
          <w:kern w:val="1"/>
          <w:sz w:val="20"/>
          <w:szCs w:val="20"/>
          <w:lang w:eastAsia="ar-SA"/>
        </w:rPr>
        <w:t>.</w:t>
      </w:r>
    </w:p>
    <w:p w:rsidR="00266F31" w:rsidRPr="00266F31" w:rsidRDefault="00266F31" w:rsidP="00266F31">
      <w:pPr>
        <w:numPr>
          <w:ilvl w:val="1"/>
          <w:numId w:val="3"/>
        </w:numPr>
        <w:tabs>
          <w:tab w:val="left" w:pos="851"/>
        </w:tabs>
        <w:suppressAutoHyphens/>
        <w:spacing w:after="0" w:line="240" w:lineRule="auto"/>
        <w:ind w:left="0" w:firstLine="0"/>
        <w:contextualSpacing/>
        <w:jc w:val="both"/>
        <w:outlineLvl w:val="1"/>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Требования к знаниям, навыкам и умениям, необходимым для успешного освоения образовательной программы</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Для успешного усвоения дисциплины требований к обучающимся о владении знаниями, умениями и навыками, сформированными в процессе обучения по другим курсам/специальностям не предъявляется.</w:t>
      </w:r>
    </w:p>
    <w:p w:rsidR="00266F31" w:rsidRPr="00266F31" w:rsidRDefault="00266F31" w:rsidP="00266F31">
      <w:pPr>
        <w:numPr>
          <w:ilvl w:val="1"/>
          <w:numId w:val="3"/>
        </w:numPr>
        <w:tabs>
          <w:tab w:val="left" w:pos="851"/>
        </w:tabs>
        <w:suppressAutoHyphens/>
        <w:spacing w:after="0" w:line="240" w:lineRule="auto"/>
        <w:ind w:left="0" w:firstLine="0"/>
        <w:contextualSpacing/>
        <w:jc w:val="both"/>
        <w:outlineLvl w:val="1"/>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Образовательные программы, в которых используются результаты настоящей образовательной программы</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Образовательные программы, в которых используются результаты настоящей образовательной программы:</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Менеджмент;</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Экономика и управление в организации;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Деловое администрирование.</w:t>
      </w:r>
    </w:p>
    <w:p w:rsidR="00266F31" w:rsidRPr="00266F31" w:rsidRDefault="00266F31" w:rsidP="00266F31">
      <w:pPr>
        <w:numPr>
          <w:ilvl w:val="1"/>
          <w:numId w:val="3"/>
        </w:numPr>
        <w:tabs>
          <w:tab w:val="left" w:pos="851"/>
        </w:tabs>
        <w:suppressAutoHyphens/>
        <w:spacing w:after="0" w:line="240" w:lineRule="auto"/>
        <w:ind w:left="0" w:firstLine="0"/>
        <w:contextualSpacing/>
        <w:jc w:val="both"/>
        <w:outlineLvl w:val="1"/>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Цели, планируемые результаты и приобретаемые компетенции</w:t>
      </w:r>
    </w:p>
    <w:p w:rsidR="00266F31" w:rsidRPr="00266F31" w:rsidRDefault="00266F31" w:rsidP="00266F31">
      <w:pPr>
        <w:numPr>
          <w:ilvl w:val="2"/>
          <w:numId w:val="3"/>
        </w:numPr>
        <w:tabs>
          <w:tab w:val="left" w:pos="851"/>
        </w:tabs>
        <w:suppressAutoHyphens/>
        <w:spacing w:after="0" w:line="240" w:lineRule="auto"/>
        <w:ind w:left="0" w:firstLine="0"/>
        <w:contextualSpacing/>
        <w:jc w:val="both"/>
        <w:outlineLvl w:val="2"/>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Цели</w:t>
      </w:r>
    </w:p>
    <w:p w:rsidR="00266F31" w:rsidRPr="00266F31" w:rsidRDefault="00266F31" w:rsidP="00266F31">
      <w:pPr>
        <w:suppressAutoHyphens/>
        <w:spacing w:after="0" w:line="240" w:lineRule="auto"/>
        <w:jc w:val="both"/>
        <w:rPr>
          <w:rFonts w:ascii="Times New Roman" w:eastAsia="Lucida Sans Unicode" w:hAnsi="Times New Roman" w:cs="Times New Roman"/>
          <w:kern w:val="1"/>
          <w:sz w:val="20"/>
          <w:szCs w:val="20"/>
          <w:lang w:eastAsia="ar-SA"/>
        </w:rPr>
      </w:pPr>
      <w:r w:rsidRPr="00266F31">
        <w:rPr>
          <w:rFonts w:ascii="Times New Roman" w:eastAsia="Lucida Sans Unicode" w:hAnsi="Times New Roman" w:cs="Times New Roman"/>
          <w:kern w:val="1"/>
          <w:sz w:val="20"/>
          <w:szCs w:val="20"/>
          <w:lang w:eastAsia="ar-SA"/>
        </w:rPr>
        <w:t xml:space="preserve">Целью обучения по образовательной программе является достижение планируемых результатов по </w:t>
      </w:r>
      <w:r w:rsidRPr="00266F31">
        <w:rPr>
          <w:rFonts w:ascii="Times New Roman" w:eastAsia="Times New Roman" w:hAnsi="Times New Roman" w:cs="Times New Roman"/>
          <w:kern w:val="1"/>
          <w:sz w:val="20"/>
          <w:szCs w:val="20"/>
          <w:lang w:eastAsia="ar-SA"/>
        </w:rPr>
        <w:t>совершенствованию и (или) получению компетенции, необходимой для выполнения нового вида профессиональной деятельности, повышению профессионального уровня в рамках имеющейся квалификации, приобретению новой квалификации.</w:t>
      </w:r>
    </w:p>
    <w:p w:rsidR="00266F31" w:rsidRPr="00266F31" w:rsidRDefault="00266F31" w:rsidP="00266F31">
      <w:pPr>
        <w:numPr>
          <w:ilvl w:val="2"/>
          <w:numId w:val="3"/>
        </w:numPr>
        <w:tabs>
          <w:tab w:val="left" w:pos="851"/>
        </w:tabs>
        <w:suppressAutoHyphens/>
        <w:spacing w:after="0" w:line="240" w:lineRule="auto"/>
        <w:ind w:left="0" w:firstLine="0"/>
        <w:contextualSpacing/>
        <w:jc w:val="both"/>
        <w:outlineLvl w:val="2"/>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Профессии и квалификационные требования</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Lucida Sans Unicode" w:hAnsi="Times New Roman" w:cs="Times New Roman"/>
          <w:kern w:val="1"/>
          <w:sz w:val="20"/>
          <w:szCs w:val="20"/>
          <w:lang w:eastAsia="ar-SA"/>
        </w:rPr>
        <w:t>Обучение по образовательной программе</w:t>
      </w:r>
      <w:r w:rsidRPr="00266F31">
        <w:rPr>
          <w:rFonts w:ascii="Times New Roman" w:eastAsia="Times New Roman" w:hAnsi="Times New Roman" w:cs="Times New Roman"/>
          <w:kern w:val="1"/>
          <w:sz w:val="20"/>
          <w:szCs w:val="20"/>
          <w:lang w:eastAsia="ar-SA"/>
        </w:rPr>
        <w:t xml:space="preserve"> осуществляется в соответствии с:</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Приказом Минздравсоцразвития РФ от 22.04.2009 №205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по обеспечению безопасности информации в ключевых системах информационной инфраструктуры, противодействию техническим разведкам и технической защите информации».</w:t>
      </w:r>
    </w:p>
    <w:p w:rsidR="00266F31" w:rsidRPr="00266F31" w:rsidRDefault="00266F31" w:rsidP="00266F31">
      <w:pPr>
        <w:numPr>
          <w:ilvl w:val="2"/>
          <w:numId w:val="3"/>
        </w:numPr>
        <w:tabs>
          <w:tab w:val="left" w:pos="851"/>
        </w:tabs>
        <w:suppressAutoHyphens/>
        <w:spacing w:after="0" w:line="240" w:lineRule="auto"/>
        <w:ind w:left="0" w:firstLine="0"/>
        <w:contextualSpacing/>
        <w:jc w:val="both"/>
        <w:outlineLvl w:val="2"/>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Планируемые результаты</w:t>
      </w:r>
    </w:p>
    <w:p w:rsidR="00266F31" w:rsidRPr="00266F31" w:rsidRDefault="00266F31" w:rsidP="00266F31">
      <w:pPr>
        <w:suppressAutoHyphens/>
        <w:spacing w:after="0" w:line="240" w:lineRule="auto"/>
        <w:jc w:val="both"/>
        <w:rPr>
          <w:rFonts w:ascii="Calibri" w:eastAsia="Lucida Sans Unicode" w:hAnsi="Calibri" w:cs="Calibri"/>
          <w:kern w:val="1"/>
          <w:sz w:val="20"/>
          <w:szCs w:val="20"/>
          <w:lang w:eastAsia="ar-SA"/>
        </w:rPr>
      </w:pPr>
      <w:r w:rsidRPr="00266F31">
        <w:rPr>
          <w:rFonts w:ascii="Times New Roman" w:eastAsia="Times New Roman" w:hAnsi="Times New Roman" w:cs="Times New Roman"/>
          <w:kern w:val="1"/>
          <w:sz w:val="20"/>
          <w:szCs w:val="20"/>
          <w:lang w:eastAsia="ar-SA"/>
        </w:rPr>
        <w:t xml:space="preserve">Реализация программы </w:t>
      </w:r>
      <w:r w:rsidRPr="00266F31">
        <w:rPr>
          <w:rFonts w:ascii="Times New Roman" w:eastAsia="Times New Roman" w:hAnsi="Times New Roman" w:cs="Times New Roman"/>
          <w:b/>
          <w:bCs/>
          <w:kern w:val="1"/>
          <w:sz w:val="20"/>
          <w:szCs w:val="20"/>
          <w:lang w:eastAsia="ar-SA"/>
        </w:rPr>
        <w:t>повышения квалификации</w:t>
      </w:r>
      <w:r w:rsidRPr="00266F31">
        <w:rPr>
          <w:rFonts w:ascii="Times New Roman" w:eastAsia="Times New Roman" w:hAnsi="Times New Roman" w:cs="Times New Roman"/>
          <w:kern w:val="1"/>
          <w:sz w:val="20"/>
          <w:szCs w:val="20"/>
          <w:lang w:eastAsia="ar-SA"/>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266F31" w:rsidRPr="00266F31" w:rsidRDefault="00266F31" w:rsidP="00266F31">
      <w:pPr>
        <w:numPr>
          <w:ilvl w:val="3"/>
          <w:numId w:val="3"/>
        </w:numPr>
        <w:tabs>
          <w:tab w:val="left" w:pos="851"/>
        </w:tabs>
        <w:suppressAutoHyphens/>
        <w:spacing w:after="0" w:line="240" w:lineRule="auto"/>
        <w:ind w:left="0" w:firstLine="0"/>
        <w:contextualSpacing/>
        <w:jc w:val="both"/>
        <w:outlineLvl w:val="3"/>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Соответствие федеральным государственным образовательным стандартам</w:t>
      </w:r>
    </w:p>
    <w:p w:rsidR="00266F31" w:rsidRPr="00266F31" w:rsidRDefault="00266F31" w:rsidP="00266F31">
      <w:pPr>
        <w:suppressAutoHyphens/>
        <w:spacing w:after="0" w:line="240" w:lineRule="auto"/>
        <w:jc w:val="both"/>
        <w:rPr>
          <w:rFonts w:ascii="Times New Roman" w:eastAsia="Lucida Sans Unicode" w:hAnsi="Times New Roman" w:cs="Calibri"/>
          <w:kern w:val="1"/>
          <w:sz w:val="20"/>
          <w:szCs w:val="20"/>
          <w:lang w:eastAsia="ar-SA"/>
        </w:rPr>
      </w:pPr>
      <w:r w:rsidRPr="00266F31">
        <w:rPr>
          <w:rFonts w:ascii="Times New Roman" w:eastAsia="Times New Roman" w:hAnsi="Times New Roman" w:cs="Times New Roman"/>
          <w:kern w:val="1"/>
          <w:sz w:val="20"/>
          <w:szCs w:val="20"/>
          <w:lang w:eastAsia="ar-SA"/>
        </w:rPr>
        <w:t>Настоящая</w:t>
      </w:r>
      <w:r w:rsidRPr="00266F31">
        <w:rPr>
          <w:rFonts w:ascii="Times New Roman" w:eastAsia="Lucida Sans Unicode" w:hAnsi="Times New Roman" w:cs="Times New Roman"/>
          <w:kern w:val="1"/>
          <w:sz w:val="20"/>
          <w:szCs w:val="20"/>
          <w:lang w:eastAsia="ar-SA"/>
        </w:rPr>
        <w:t xml:space="preserve"> образовательная программа соответствует </w:t>
      </w:r>
      <w:r w:rsidRPr="00266F31">
        <w:rPr>
          <w:rFonts w:ascii="Times New Roman" w:eastAsia="Lucida Sans Unicode" w:hAnsi="Times New Roman" w:cs="Calibri"/>
          <w:kern w:val="1"/>
          <w:sz w:val="20"/>
          <w:szCs w:val="20"/>
          <w:lang w:eastAsia="ar-SA"/>
        </w:rPr>
        <w:t>требованиям ФГОС:</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Приказ Минобрнауки РФ от 17.01.2011 №60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090303 Информационная безопасность автоматизированных систем (квалификация (степень) «специалист»)»;</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Приказ Минобрнауки РФ от 28.10.2009 №496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090900 Информационная безопасность (квалификация (степень) «бакалавр»)»;</w:t>
      </w:r>
    </w:p>
    <w:p w:rsidR="00266F31" w:rsidRPr="00266F31" w:rsidRDefault="00266F31" w:rsidP="00266F31">
      <w:pPr>
        <w:numPr>
          <w:ilvl w:val="3"/>
          <w:numId w:val="3"/>
        </w:numPr>
        <w:tabs>
          <w:tab w:val="left" w:pos="851"/>
        </w:tabs>
        <w:suppressAutoHyphens/>
        <w:spacing w:after="0" w:line="240" w:lineRule="auto"/>
        <w:ind w:left="0" w:firstLine="0"/>
        <w:contextualSpacing/>
        <w:jc w:val="both"/>
        <w:outlineLvl w:val="3"/>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Область профессиональной деятельности</w:t>
      </w:r>
    </w:p>
    <w:p w:rsidR="00266F31" w:rsidRPr="00266F31" w:rsidRDefault="00266F31" w:rsidP="00266F31">
      <w:pPr>
        <w:suppressAutoHyphens/>
        <w:spacing w:after="0" w:line="240" w:lineRule="auto"/>
        <w:jc w:val="both"/>
        <w:rPr>
          <w:rFonts w:ascii="Times New Roman" w:eastAsia="Lucida Sans Unicode" w:hAnsi="Times New Roman" w:cs="Times New Roman"/>
          <w:i/>
          <w:iCs/>
          <w:kern w:val="1"/>
          <w:sz w:val="20"/>
          <w:szCs w:val="20"/>
          <w:shd w:val="clear" w:color="auto" w:fill="FF0000"/>
          <w:lang w:eastAsia="ar-SA"/>
        </w:rPr>
      </w:pPr>
      <w:r w:rsidRPr="00266F31">
        <w:rPr>
          <w:rFonts w:ascii="Times New Roman" w:eastAsia="Lucida Sans Unicode" w:hAnsi="Times New Roman" w:cs="Times New Roman"/>
          <w:kern w:val="1"/>
          <w:sz w:val="20"/>
          <w:szCs w:val="20"/>
          <w:lang w:eastAsia="ar-SA"/>
        </w:rPr>
        <w:t>Область профессиональной деятельности по настоящей образовательной программе включает:</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сферы науки, техники и технологии, охватывающие совокупность проблем, связанных с обеспечением информационной безопасности автоматизированных систем в условиях существования угроз в информационной сфере;</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lastRenderedPageBreak/>
        <w:t>организация и проведение работ по обеспечению защиты автоматизированных систем в организациях различных струк</w:t>
      </w:r>
      <w:r w:rsidR="00F62965">
        <w:rPr>
          <w:rFonts w:ascii="Times New Roman" w:eastAsia="Times New Roman" w:hAnsi="Times New Roman" w:cs="Times New Roman"/>
          <w:kern w:val="1"/>
          <w:sz w:val="20"/>
          <w:szCs w:val="20"/>
          <w:lang w:eastAsia="ar-SA"/>
        </w:rPr>
        <w:t>тур и отраслевой направленности.</w:t>
      </w:r>
    </w:p>
    <w:p w:rsidR="00266F31" w:rsidRPr="00266F31" w:rsidRDefault="00266F31" w:rsidP="00266F31">
      <w:pPr>
        <w:numPr>
          <w:ilvl w:val="3"/>
          <w:numId w:val="3"/>
        </w:numPr>
        <w:tabs>
          <w:tab w:val="left" w:pos="851"/>
        </w:tabs>
        <w:suppressAutoHyphens/>
        <w:spacing w:after="0" w:line="240" w:lineRule="auto"/>
        <w:ind w:left="0" w:firstLine="0"/>
        <w:contextualSpacing/>
        <w:jc w:val="both"/>
        <w:outlineLvl w:val="3"/>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Объекты профессиональной деятельности</w:t>
      </w:r>
    </w:p>
    <w:p w:rsidR="00266F31" w:rsidRPr="00266F31" w:rsidRDefault="00266F31" w:rsidP="00266F31">
      <w:pPr>
        <w:suppressAutoHyphens/>
        <w:spacing w:after="0" w:line="240" w:lineRule="auto"/>
        <w:jc w:val="both"/>
        <w:rPr>
          <w:rFonts w:ascii="Times New Roman" w:eastAsia="Lucida Sans Unicode" w:hAnsi="Times New Roman" w:cs="Times New Roman"/>
          <w:kern w:val="1"/>
          <w:sz w:val="20"/>
          <w:szCs w:val="20"/>
          <w:lang w:eastAsia="ar-SA"/>
        </w:rPr>
      </w:pPr>
      <w:r w:rsidRPr="00266F31">
        <w:rPr>
          <w:rFonts w:ascii="Times New Roman" w:eastAsia="Lucida Sans Unicode" w:hAnsi="Times New Roman" w:cs="Times New Roman"/>
          <w:kern w:val="1"/>
          <w:sz w:val="20"/>
          <w:szCs w:val="20"/>
          <w:lang w:eastAsia="ar-SA"/>
        </w:rPr>
        <w:t>Объектами профессиональной деятельности по настоящей образовательной программе являются:</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автоматизированные системы, функционирующие в условиях существования угроз в информационной сфере и обладающие информационно-технологическими ресурсами, подлежащими защите;</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информационные технологии, формирующие информационную инфраструктуру в условиях существования угроз в информационной сфере и за действующие информационно-технологические ресурсы, подлежащие защите;</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технологии обеспечения информационной безопасности автоматизированных систем;</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объекты информатизации, включая компьютерные, автоматизированные, телекоммуникационные, информационные и информационно-аналитические системы, информационные ресурсы и информационные технологии в условиях существования угроз в информационной сфере;</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организационно-правовые механизмы обеспечения конституционных прав и свобод граждан в информационной сфере, регламентирующие создание и использование информационных ресурсов, средств защиты информации, проведение экспертизы, стандартизации, сертификации и контроля качества защиты информации и информационных ресурсов;</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методы и средства обеспечения информационной безопасности автоматизированных систем;</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технические средства защиты информации.</w:t>
      </w:r>
    </w:p>
    <w:p w:rsidR="00266F31" w:rsidRPr="00266F31" w:rsidRDefault="00266F31" w:rsidP="00266F31">
      <w:pPr>
        <w:numPr>
          <w:ilvl w:val="3"/>
          <w:numId w:val="3"/>
        </w:numPr>
        <w:tabs>
          <w:tab w:val="left" w:pos="851"/>
        </w:tabs>
        <w:suppressAutoHyphens/>
        <w:spacing w:after="0" w:line="240" w:lineRule="auto"/>
        <w:ind w:left="0" w:firstLine="0"/>
        <w:contextualSpacing/>
        <w:jc w:val="both"/>
        <w:outlineLvl w:val="3"/>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Виды профессиональной деятельности</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Обучающийся по настоящей образовательной программе готовится к следующим видам профессиональной деятельности:</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организационно-управленческая;</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эксплуатационная;</w:t>
      </w:r>
    </w:p>
    <w:p w:rsidR="00266F31" w:rsidRPr="00266F31"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проектно-технологическая;</w:t>
      </w:r>
    </w:p>
    <w:p w:rsidR="00266F31" w:rsidRPr="00A831A4" w:rsidRDefault="00266F31" w:rsidP="005914D9">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A831A4">
        <w:rPr>
          <w:rFonts w:ascii="Times New Roman" w:eastAsia="Times New Roman" w:hAnsi="Times New Roman" w:cs="Times New Roman"/>
          <w:kern w:val="1"/>
          <w:sz w:val="20"/>
          <w:szCs w:val="20"/>
          <w:lang w:eastAsia="ar-SA"/>
        </w:rPr>
        <w:t>применение программно-аппаратных средств обеспечения информационной безопасности в автоматизированных системах</w:t>
      </w:r>
      <w:r w:rsidR="008169F3" w:rsidRPr="00A831A4">
        <w:rPr>
          <w:rFonts w:ascii="Times New Roman" w:eastAsia="Times New Roman" w:hAnsi="Times New Roman" w:cs="Times New Roman"/>
          <w:kern w:val="1"/>
          <w:sz w:val="20"/>
          <w:szCs w:val="20"/>
          <w:lang w:eastAsia="ar-SA"/>
        </w:rPr>
        <w:t>.</w:t>
      </w:r>
    </w:p>
    <w:p w:rsidR="00266F31" w:rsidRPr="00266F31" w:rsidRDefault="00266F31" w:rsidP="00266F31">
      <w:pPr>
        <w:numPr>
          <w:ilvl w:val="3"/>
          <w:numId w:val="3"/>
        </w:numPr>
        <w:tabs>
          <w:tab w:val="left" w:pos="851"/>
        </w:tabs>
        <w:suppressAutoHyphens/>
        <w:spacing w:after="0" w:line="240" w:lineRule="auto"/>
        <w:ind w:left="0" w:firstLine="0"/>
        <w:contextualSpacing/>
        <w:jc w:val="both"/>
        <w:outlineLvl w:val="3"/>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Профессиональные задачи в соответствии с видами профессиональной деятельности</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Обучающийся по настоящей образовательной программе должен решать следующие профессиональные задачи в соответствии с видами профессиональной деятельности:</w:t>
      </w:r>
    </w:p>
    <w:p w:rsidR="00266F31" w:rsidRPr="00060AFD" w:rsidRDefault="00266F31" w:rsidP="00060AFD">
      <w:pPr>
        <w:tabs>
          <w:tab w:val="left" w:pos="851"/>
        </w:tabs>
        <w:suppressAutoHyphens/>
        <w:spacing w:after="0" w:line="240" w:lineRule="auto"/>
        <w:contextualSpacing/>
        <w:jc w:val="both"/>
        <w:outlineLvl w:val="4"/>
        <w:rPr>
          <w:rFonts w:ascii="Times New Roman" w:eastAsia="Lucida Sans Unicode" w:hAnsi="Times New Roman" w:cs="Times New Roman"/>
          <w:b/>
          <w:kern w:val="1"/>
          <w:sz w:val="20"/>
          <w:szCs w:val="20"/>
          <w:lang w:eastAsia="ar-SA"/>
        </w:rPr>
      </w:pPr>
      <w:r w:rsidRPr="00060AFD">
        <w:rPr>
          <w:rFonts w:ascii="Times New Roman" w:eastAsia="Lucida Sans Unicode" w:hAnsi="Times New Roman" w:cs="Times New Roman"/>
          <w:b/>
          <w:kern w:val="1"/>
          <w:sz w:val="20"/>
          <w:szCs w:val="20"/>
          <w:lang w:eastAsia="ar-SA"/>
        </w:rPr>
        <w:t>организационно-управленческая деятельность:</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организация работ по выполнению требований защиты информации ограниченного доступа;</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методическое и организационное обеспечение информационной безопасности автоматизированных систем;</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организация работ по созданию, внедрению, эксплуатации и сопровождению защищенных автоматизированных систем;</w:t>
      </w:r>
    </w:p>
    <w:p w:rsidR="00266F31" w:rsidRPr="00060AFD" w:rsidRDefault="00266F31" w:rsidP="00060AFD">
      <w:pPr>
        <w:tabs>
          <w:tab w:val="left" w:pos="851"/>
        </w:tabs>
        <w:suppressAutoHyphens/>
        <w:spacing w:after="0" w:line="240" w:lineRule="auto"/>
        <w:contextualSpacing/>
        <w:jc w:val="both"/>
        <w:outlineLvl w:val="4"/>
        <w:rPr>
          <w:rFonts w:ascii="Times New Roman" w:eastAsia="Lucida Sans Unicode" w:hAnsi="Times New Roman" w:cs="Times New Roman"/>
          <w:b/>
          <w:kern w:val="1"/>
          <w:sz w:val="20"/>
          <w:szCs w:val="20"/>
          <w:lang w:eastAsia="ar-SA"/>
        </w:rPr>
      </w:pPr>
      <w:r w:rsidRPr="00060AFD">
        <w:rPr>
          <w:rFonts w:ascii="Times New Roman" w:eastAsia="Lucida Sans Unicode" w:hAnsi="Times New Roman" w:cs="Times New Roman"/>
          <w:b/>
          <w:kern w:val="1"/>
          <w:sz w:val="20"/>
          <w:szCs w:val="20"/>
          <w:lang w:eastAsia="ar-SA"/>
        </w:rPr>
        <w:t>эксплуатационная деятельность:</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участие в проведении аттестации объектов, помещений, технических средств, систем, программ и алгоритмов на предмет соответствия требованиям защиты информации;</w:t>
      </w:r>
    </w:p>
    <w:p w:rsidR="00266F31" w:rsidRPr="00060AFD" w:rsidRDefault="00266F31" w:rsidP="00060AFD">
      <w:pPr>
        <w:tabs>
          <w:tab w:val="left" w:pos="851"/>
        </w:tabs>
        <w:suppressAutoHyphens/>
        <w:spacing w:after="0" w:line="240" w:lineRule="auto"/>
        <w:contextualSpacing/>
        <w:jc w:val="both"/>
        <w:outlineLvl w:val="4"/>
        <w:rPr>
          <w:rFonts w:ascii="Times New Roman" w:eastAsia="Lucida Sans Unicode" w:hAnsi="Times New Roman" w:cs="Times New Roman"/>
          <w:b/>
          <w:kern w:val="1"/>
          <w:sz w:val="20"/>
          <w:szCs w:val="20"/>
          <w:lang w:eastAsia="ar-SA"/>
        </w:rPr>
      </w:pPr>
      <w:r w:rsidRPr="00060AFD">
        <w:rPr>
          <w:rFonts w:ascii="Times New Roman" w:eastAsia="Lucida Sans Unicode" w:hAnsi="Times New Roman" w:cs="Times New Roman"/>
          <w:b/>
          <w:kern w:val="1"/>
          <w:sz w:val="20"/>
          <w:szCs w:val="20"/>
          <w:lang w:eastAsia="ar-SA"/>
        </w:rPr>
        <w:t>проектно-технологическая деятельность:</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сбор и анализ исходных данных для проектирования систем защиты информации, определение требований, сравнительный анализ подсистем по показателям информационной безопасности;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участие в разработке технологической и эксплуатационной документации;</w:t>
      </w:r>
    </w:p>
    <w:p w:rsidR="00266F31" w:rsidRPr="00060AFD" w:rsidRDefault="00266F31" w:rsidP="00060AFD">
      <w:pPr>
        <w:tabs>
          <w:tab w:val="left" w:pos="851"/>
        </w:tabs>
        <w:suppressAutoHyphens/>
        <w:spacing w:after="0" w:line="240" w:lineRule="auto"/>
        <w:contextualSpacing/>
        <w:jc w:val="both"/>
        <w:outlineLvl w:val="4"/>
        <w:rPr>
          <w:rFonts w:ascii="Times New Roman" w:eastAsia="Lucida Sans Unicode" w:hAnsi="Times New Roman" w:cs="Times New Roman"/>
          <w:b/>
          <w:kern w:val="1"/>
          <w:sz w:val="20"/>
          <w:szCs w:val="20"/>
          <w:lang w:eastAsia="ar-SA"/>
        </w:rPr>
      </w:pPr>
      <w:r w:rsidRPr="00060AFD">
        <w:rPr>
          <w:rFonts w:ascii="Times New Roman" w:eastAsia="Lucida Sans Unicode" w:hAnsi="Times New Roman" w:cs="Times New Roman"/>
          <w:b/>
          <w:kern w:val="1"/>
          <w:sz w:val="20"/>
          <w:szCs w:val="20"/>
          <w:lang w:eastAsia="ar-SA"/>
        </w:rPr>
        <w:t>применение программно-аппаратных средств обеспечения информационной безопасности в автоматизированных системах:</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применять нормативные правовые акты, нормативно-методические документы по обеспечению информационной безопасности пр</w:t>
      </w:r>
      <w:r w:rsidR="00E357BE">
        <w:rPr>
          <w:rFonts w:ascii="Times New Roman" w:eastAsia="Times New Roman" w:hAnsi="Times New Roman" w:cs="Times New Roman"/>
          <w:kern w:val="1"/>
          <w:sz w:val="20"/>
          <w:szCs w:val="20"/>
          <w:lang w:eastAsia="ar-SA"/>
        </w:rPr>
        <w:t>ограммно-аппаратными средствами.</w:t>
      </w:r>
    </w:p>
    <w:p w:rsidR="00266F31" w:rsidRPr="00266F31" w:rsidRDefault="00266F31" w:rsidP="00266F31">
      <w:pPr>
        <w:numPr>
          <w:ilvl w:val="3"/>
          <w:numId w:val="3"/>
        </w:numPr>
        <w:tabs>
          <w:tab w:val="left" w:pos="851"/>
        </w:tabs>
        <w:suppressAutoHyphens/>
        <w:spacing w:after="0" w:line="240" w:lineRule="auto"/>
        <w:ind w:left="0" w:firstLine="0"/>
        <w:contextualSpacing/>
        <w:jc w:val="both"/>
        <w:outlineLvl w:val="3"/>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Компетенции</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Обучающийся по настоящей образовательной программе должен обладать следующими общекультурными компетенциями: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действовать в соответствии с Конституцией Российской Федерации, исполнять свой гражданский и профессиональный долг, руководствуясь принципами законности и патриотизма;</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понимать социальную значимость своей будущей профессии, цели и смысл государственной службы, обладать высокой мотивацией к профессиональной деятельности в области обеспечения информационной безопасности и защиты интересов личности, общества и государства, готовностью и способностью к активной состязательной деятельности в условиях информационного противоборства;</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bookmarkStart w:id="2" w:name="sub_106"/>
      <w:r w:rsidRPr="0088529B">
        <w:rPr>
          <w:rFonts w:ascii="Times New Roman" w:eastAsia="Times New Roman" w:hAnsi="Times New Roman" w:cs="Times New Roman"/>
          <w:kern w:val="1"/>
          <w:sz w:val="20"/>
          <w:szCs w:val="20"/>
          <w:lang w:eastAsia="ar-SA"/>
        </w:rPr>
        <w:t>способностью находить организационно-управленческие решения в нестандартных ситуациях и готовностью нести за них ответственность;</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bookmarkStart w:id="3" w:name="sub_107"/>
      <w:bookmarkEnd w:id="2"/>
      <w:r w:rsidRPr="0088529B">
        <w:rPr>
          <w:rFonts w:ascii="Times New Roman" w:eastAsia="Times New Roman" w:hAnsi="Times New Roman" w:cs="Times New Roman"/>
          <w:kern w:val="1"/>
          <w:sz w:val="20"/>
          <w:szCs w:val="20"/>
          <w:lang w:eastAsia="ar-SA"/>
        </w:rPr>
        <w:t>способностью осознавать социальную значимость своей будущей профессии, обладать высокой мотивацией к выполнению профессиональной деятельности в области обеспечения информационной безопасности, готовностью и способностью к активной состязательной деятельности в условиях информационного противоборства;</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bookmarkStart w:id="4" w:name="sub_112"/>
      <w:bookmarkEnd w:id="3"/>
      <w:r w:rsidRPr="0088529B">
        <w:rPr>
          <w:rFonts w:ascii="Times New Roman" w:eastAsia="Times New Roman" w:hAnsi="Times New Roman" w:cs="Times New Roman"/>
          <w:kern w:val="1"/>
          <w:sz w:val="20"/>
          <w:szCs w:val="20"/>
          <w:lang w:eastAsia="ar-SA"/>
        </w:rPr>
        <w:t>способностью критически оценивать свои достоинства и недостатки, определять пути и выбрать средства развития достоинств и устранения недостатков;</w:t>
      </w:r>
    </w:p>
    <w:bookmarkEnd w:id="4"/>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проявлять инициативу, в том числе в ситуациях риска, брать на себя всю полноту ответственности;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использовать информационно-коммуникационные технологии в профессиональной деятельности;</w:t>
      </w:r>
    </w:p>
    <w:p w:rsidR="00266F31" w:rsidRPr="00E357BE" w:rsidRDefault="00266F31" w:rsidP="00E357BE">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понимать физическую сущность задач, возникающих в ходе профессиональной деятельности, и применять соответствующий фи</w:t>
      </w:r>
      <w:r w:rsidR="00E357BE">
        <w:rPr>
          <w:rFonts w:ascii="Times New Roman" w:eastAsia="Times New Roman" w:hAnsi="Times New Roman" w:cs="Times New Roman"/>
          <w:kern w:val="1"/>
          <w:sz w:val="20"/>
          <w:szCs w:val="20"/>
          <w:lang w:eastAsia="ar-SA"/>
        </w:rPr>
        <w:t>зический аппарат для их решения</w:t>
      </w:r>
      <w:r w:rsidRPr="00E357BE">
        <w:rPr>
          <w:rFonts w:ascii="Times New Roman" w:eastAsia="Times New Roman" w:hAnsi="Times New Roman" w:cs="Times New Roman"/>
          <w:kern w:val="1"/>
          <w:sz w:val="20"/>
          <w:szCs w:val="20"/>
          <w:lang w:eastAsia="ar-SA"/>
        </w:rPr>
        <w:t>.</w:t>
      </w:r>
    </w:p>
    <w:p w:rsidR="00266F31" w:rsidRPr="00266F31" w:rsidRDefault="00266F31" w:rsidP="00266F31">
      <w:pPr>
        <w:suppressAutoHyphens/>
        <w:spacing w:after="0" w:line="240" w:lineRule="auto"/>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lastRenderedPageBreak/>
        <w:t>Обучающийся по настоящей образовательной программе должен обладать следующими профессиональными компетенциями:</w:t>
      </w:r>
    </w:p>
    <w:p w:rsidR="00266F31" w:rsidRPr="00A604CC" w:rsidRDefault="00266F31" w:rsidP="00A604CC">
      <w:pPr>
        <w:tabs>
          <w:tab w:val="left" w:pos="851"/>
        </w:tabs>
        <w:suppressAutoHyphens/>
        <w:spacing w:after="0" w:line="240" w:lineRule="auto"/>
        <w:contextualSpacing/>
        <w:jc w:val="both"/>
        <w:outlineLvl w:val="4"/>
        <w:rPr>
          <w:rFonts w:ascii="Times New Roman" w:eastAsia="Lucida Sans Unicode" w:hAnsi="Times New Roman" w:cs="Times New Roman"/>
          <w:b/>
          <w:kern w:val="1"/>
          <w:sz w:val="20"/>
          <w:szCs w:val="20"/>
          <w:lang w:eastAsia="ar-SA"/>
        </w:rPr>
      </w:pPr>
      <w:r w:rsidRPr="00A604CC">
        <w:rPr>
          <w:rFonts w:ascii="Times New Roman" w:eastAsia="Lucida Sans Unicode" w:hAnsi="Times New Roman" w:cs="Times New Roman"/>
          <w:b/>
          <w:kern w:val="1"/>
          <w:sz w:val="20"/>
          <w:szCs w:val="20"/>
          <w:lang w:eastAsia="ar-SA"/>
        </w:rPr>
        <w:t>общепрофессиональными: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выявлять естественнонаучную сущность проблем, возникающих в ходе профессиональной деятельности, и применять соответствующий физико-математический аппарат для их формализации, анализа и выработки решения;</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использовать нормативные правовые документы в своей профессиональной деятельности;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формировать комплекс мер по информационной безопасности с учетом его правовой обоснованности, административно-управленческой и технической реализуемости и экономической целесообразности;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определять виды и формы информации, подверженной угрозам, виды и возможные методы и пути реализации угроз на основе анализа структуры и содержания информационных процессов предприятия, целей и задач деятельности предприятия;</w:t>
      </w:r>
    </w:p>
    <w:p w:rsidR="00266F31" w:rsidRPr="00A604CC" w:rsidRDefault="00266F31" w:rsidP="00A604CC">
      <w:pPr>
        <w:tabs>
          <w:tab w:val="left" w:pos="851"/>
        </w:tabs>
        <w:suppressAutoHyphens/>
        <w:spacing w:after="0" w:line="240" w:lineRule="auto"/>
        <w:contextualSpacing/>
        <w:jc w:val="both"/>
        <w:outlineLvl w:val="4"/>
        <w:rPr>
          <w:rFonts w:ascii="Times New Roman" w:eastAsia="Lucida Sans Unicode" w:hAnsi="Times New Roman" w:cs="Times New Roman"/>
          <w:b/>
          <w:kern w:val="1"/>
          <w:sz w:val="20"/>
          <w:szCs w:val="20"/>
          <w:lang w:eastAsia="ar-SA"/>
        </w:rPr>
      </w:pPr>
      <w:r w:rsidRPr="00A604CC">
        <w:rPr>
          <w:rFonts w:ascii="Times New Roman" w:eastAsia="Lucida Sans Unicode" w:hAnsi="Times New Roman" w:cs="Times New Roman"/>
          <w:b/>
          <w:kern w:val="1"/>
          <w:sz w:val="20"/>
          <w:szCs w:val="20"/>
          <w:lang w:eastAsia="ar-SA"/>
        </w:rPr>
        <w:t>в организационно-управленческой деятельности: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организовать эксплуатацию автоматизированной системы с учетом требований информационной безопасности;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разрабатывать проекты нормативных и методических материалов, регламентирующих работу по обеспечению информационной безопасности автоматизированных систем, а также положений, инструкций и других организационно-распорядительных документов в сфере профессиональной деятельности;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формировать комплекс мер (правила, процедуры, практические приемы, руководящие принципы, методы, средства) для обеспечения информационной безопасности автоматизированной системы;</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bookmarkStart w:id="5" w:name="sub_230"/>
      <w:r w:rsidRPr="0088529B">
        <w:rPr>
          <w:rFonts w:ascii="Times New Roman" w:eastAsia="Times New Roman" w:hAnsi="Times New Roman" w:cs="Times New Roman"/>
          <w:kern w:val="1"/>
          <w:sz w:val="20"/>
          <w:szCs w:val="20"/>
          <w:lang w:eastAsia="ar-SA"/>
        </w:rPr>
        <w:t>способностью применять комплексный подход к обеспечению информационной безопасности в различных сферах деятельности;</w:t>
      </w:r>
    </w:p>
    <w:bookmarkEnd w:id="5"/>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организовать технологический процесс защиты информации в соответствии с правовыми нормативными актами и нормативными методическими документами Федеральной службы безопасности Российской Федерации, Федеральной службой по техническому и экспортному контролю;</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способен организовать работу по совершенствованию, модернизации, унификации систем, средств и технологий обеспечения информационной безопасности в соответствии с правовыми нормативными актами и нормативными методическими документами ФСБ России, ФСТЭК России;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способен разрабатывать проекты методических и нормативных документов, технической документации, а также предложения и мероприятия по реализации разработанных проектов и программ;</w:t>
      </w:r>
    </w:p>
    <w:p w:rsidR="00266F31" w:rsidRPr="00A604CC" w:rsidRDefault="00266F31" w:rsidP="00A604CC">
      <w:pPr>
        <w:tabs>
          <w:tab w:val="left" w:pos="851"/>
        </w:tabs>
        <w:suppressAutoHyphens/>
        <w:spacing w:after="0" w:line="240" w:lineRule="auto"/>
        <w:contextualSpacing/>
        <w:jc w:val="both"/>
        <w:outlineLvl w:val="4"/>
        <w:rPr>
          <w:rFonts w:ascii="Times New Roman" w:eastAsia="Lucida Sans Unicode" w:hAnsi="Times New Roman" w:cs="Times New Roman"/>
          <w:b/>
          <w:kern w:val="1"/>
          <w:sz w:val="20"/>
          <w:szCs w:val="20"/>
          <w:lang w:eastAsia="ar-SA"/>
        </w:rPr>
      </w:pPr>
      <w:r w:rsidRPr="00A604CC">
        <w:rPr>
          <w:rFonts w:ascii="Times New Roman" w:eastAsia="Lucida Sans Unicode" w:hAnsi="Times New Roman" w:cs="Times New Roman"/>
          <w:b/>
          <w:kern w:val="1"/>
          <w:sz w:val="20"/>
          <w:szCs w:val="20"/>
          <w:lang w:eastAsia="ar-SA"/>
        </w:rPr>
        <w:t>в эксплуатационной деятельности: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управлять информационной безопасностью автоматизированной системы;</w:t>
      </w:r>
    </w:p>
    <w:p w:rsidR="00266F31" w:rsidRPr="00A604CC" w:rsidRDefault="00266F31" w:rsidP="00A604CC">
      <w:pPr>
        <w:tabs>
          <w:tab w:val="left" w:pos="851"/>
        </w:tabs>
        <w:suppressAutoHyphens/>
        <w:spacing w:after="0" w:line="240" w:lineRule="auto"/>
        <w:contextualSpacing/>
        <w:jc w:val="both"/>
        <w:outlineLvl w:val="4"/>
        <w:rPr>
          <w:rFonts w:ascii="Times New Roman" w:eastAsia="Lucida Sans Unicode" w:hAnsi="Times New Roman" w:cs="Times New Roman"/>
          <w:b/>
          <w:kern w:val="1"/>
          <w:sz w:val="20"/>
          <w:szCs w:val="20"/>
          <w:lang w:eastAsia="ar-SA"/>
        </w:rPr>
      </w:pPr>
      <w:r w:rsidRPr="00A604CC">
        <w:rPr>
          <w:rFonts w:ascii="Times New Roman" w:eastAsia="Lucida Sans Unicode" w:hAnsi="Times New Roman" w:cs="Times New Roman"/>
          <w:b/>
          <w:kern w:val="1"/>
          <w:sz w:val="20"/>
          <w:szCs w:val="20"/>
          <w:lang w:eastAsia="ar-SA"/>
        </w:rPr>
        <w:t>в проектно-технологической деятельности: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участвовать в разработке подсистемы управления информационной безопасностью;</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оформить рабочую техническую документацию с учетом действующих нормативных и методических документов в области информационной безопасности;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способностью собрать и провести анализ исходных данных для проектирования подсистем и средств обеспечения информационной безопасности;</w:t>
      </w:r>
    </w:p>
    <w:p w:rsidR="00266F31" w:rsidRPr="00A604CC" w:rsidRDefault="00266F31" w:rsidP="00A604CC">
      <w:pPr>
        <w:tabs>
          <w:tab w:val="left" w:pos="851"/>
        </w:tabs>
        <w:suppressAutoHyphens/>
        <w:spacing w:after="0" w:line="240" w:lineRule="auto"/>
        <w:contextualSpacing/>
        <w:jc w:val="both"/>
        <w:outlineLvl w:val="4"/>
        <w:rPr>
          <w:rFonts w:ascii="Times New Roman" w:eastAsia="Lucida Sans Unicode" w:hAnsi="Times New Roman" w:cs="Times New Roman"/>
          <w:b/>
          <w:kern w:val="1"/>
          <w:sz w:val="20"/>
          <w:szCs w:val="20"/>
          <w:lang w:eastAsia="ar-SA"/>
        </w:rPr>
      </w:pPr>
      <w:r w:rsidRPr="00A604CC">
        <w:rPr>
          <w:rFonts w:ascii="Times New Roman" w:eastAsia="Lucida Sans Unicode" w:hAnsi="Times New Roman" w:cs="Times New Roman"/>
          <w:b/>
          <w:kern w:val="1"/>
          <w:sz w:val="20"/>
          <w:szCs w:val="20"/>
          <w:lang w:eastAsia="ar-SA"/>
        </w:rPr>
        <w:t>применение программно-аппаратных средств обеспечения информационной безопасности в автоматизированных системах:</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применять нормативные правовые акты, нормативно-методические документы по обеспечению информационной безопасности программно-аппаратными средствами;</w:t>
      </w:r>
    </w:p>
    <w:p w:rsidR="00266F31" w:rsidRPr="00266F31" w:rsidRDefault="00266F31" w:rsidP="00266F31">
      <w:pPr>
        <w:numPr>
          <w:ilvl w:val="3"/>
          <w:numId w:val="3"/>
        </w:numPr>
        <w:tabs>
          <w:tab w:val="left" w:pos="851"/>
        </w:tabs>
        <w:suppressAutoHyphens/>
        <w:spacing w:after="0" w:line="240" w:lineRule="auto"/>
        <w:ind w:left="0" w:firstLine="0"/>
        <w:contextualSpacing/>
        <w:jc w:val="both"/>
        <w:outlineLvl w:val="3"/>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Знания, умения и навыки</w:t>
      </w:r>
    </w:p>
    <w:p w:rsidR="00266F31" w:rsidRPr="00266F31" w:rsidRDefault="00266F31" w:rsidP="00266F31">
      <w:pPr>
        <w:numPr>
          <w:ilvl w:val="4"/>
          <w:numId w:val="3"/>
        </w:numPr>
        <w:tabs>
          <w:tab w:val="left" w:pos="851"/>
        </w:tabs>
        <w:suppressAutoHyphens/>
        <w:spacing w:after="0" w:line="240" w:lineRule="auto"/>
        <w:ind w:left="0" w:firstLine="0"/>
        <w:contextualSpacing/>
        <w:jc w:val="both"/>
        <w:outlineLvl w:val="4"/>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Профессиональный цикл</w:t>
      </w:r>
    </w:p>
    <w:p w:rsidR="00266F31" w:rsidRPr="00266F31" w:rsidRDefault="00266F31" w:rsidP="00266F31">
      <w:pPr>
        <w:numPr>
          <w:ilvl w:val="5"/>
          <w:numId w:val="3"/>
        </w:numPr>
        <w:tabs>
          <w:tab w:val="left" w:pos="851"/>
        </w:tabs>
        <w:suppressAutoHyphens/>
        <w:spacing w:after="0" w:line="240" w:lineRule="auto"/>
        <w:ind w:left="0" w:firstLine="0"/>
        <w:contextualSpacing/>
        <w:jc w:val="both"/>
        <w:outlineLvl w:val="5"/>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Должен знать:</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автоматизированную систему как объект информационного воздействия, критерии оценки ее защищенности и методы обеспечения ее информационной безопасности;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жизненные циклы конфиденциальной информации в процессе ее создания, обработки, передачи;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источники и классификацию угроз информационной безопасности;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основные методы управления информационной безопасностью;</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основные нормативные правовые акты в области информационной безопасности и защиты информации, а также нормативные методические документы Федеральной службы безопасности Российской Федерации, Федеральной службы по техническому и экспортному контролю в данной области;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полный цикл мероприятий по комплексному обеспечению информационной безопасности автоматизированных систем;</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правила применения, эксплуатации и обслуживания технических средств защиты информации</w:t>
      </w:r>
      <w:r w:rsidR="00BB626B">
        <w:rPr>
          <w:rFonts w:ascii="Times New Roman" w:eastAsia="Times New Roman" w:hAnsi="Times New Roman" w:cs="Times New Roman"/>
          <w:kern w:val="1"/>
          <w:sz w:val="20"/>
          <w:szCs w:val="20"/>
          <w:lang w:eastAsia="ar-SA"/>
        </w:rPr>
        <w:t>.</w:t>
      </w:r>
    </w:p>
    <w:p w:rsidR="00266F31" w:rsidRPr="00266F31" w:rsidRDefault="00266F31" w:rsidP="00266F31">
      <w:pPr>
        <w:numPr>
          <w:ilvl w:val="5"/>
          <w:numId w:val="3"/>
        </w:numPr>
        <w:tabs>
          <w:tab w:val="left" w:pos="851"/>
        </w:tabs>
        <w:suppressAutoHyphens/>
        <w:spacing w:after="0" w:line="240" w:lineRule="auto"/>
        <w:ind w:left="0" w:firstLine="0"/>
        <w:contextualSpacing/>
        <w:jc w:val="both"/>
        <w:outlineLvl w:val="5"/>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Должен уметь:</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анализировать и оценивать угрозы информационной безопасности объекта;</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контролировать соблюдение персоналом требований режима защиты информации;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оформлять техническую документацию в соответствии с действующей нормативной базой;</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применять нормативные правовые акты и нормативные методические документы в области обеспечения информационной безопасности;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разрабатывать проекты нормативных и организационно-распорядительных документов, регламентирующих работу по защите информации</w:t>
      </w:r>
      <w:r w:rsidR="00BB626B">
        <w:rPr>
          <w:rFonts w:ascii="Times New Roman" w:eastAsia="Times New Roman" w:hAnsi="Times New Roman" w:cs="Times New Roman"/>
          <w:kern w:val="1"/>
          <w:sz w:val="20"/>
          <w:szCs w:val="20"/>
          <w:lang w:eastAsia="ar-SA"/>
        </w:rPr>
        <w:t>.</w:t>
      </w:r>
    </w:p>
    <w:p w:rsidR="00266F31" w:rsidRPr="00266F31" w:rsidRDefault="00266F31" w:rsidP="00266F31">
      <w:pPr>
        <w:numPr>
          <w:ilvl w:val="5"/>
          <w:numId w:val="3"/>
        </w:numPr>
        <w:tabs>
          <w:tab w:val="left" w:pos="851"/>
        </w:tabs>
        <w:suppressAutoHyphens/>
        <w:spacing w:after="0" w:line="240" w:lineRule="auto"/>
        <w:ind w:left="0" w:firstLine="0"/>
        <w:contextualSpacing/>
        <w:jc w:val="both"/>
        <w:outlineLvl w:val="5"/>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Должен владеть:</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криптографической терминологией;</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методами и средствами выявления угроз безопасности автоматизированным системам;</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lastRenderedPageBreak/>
        <w:t>методами формирования требований по защите информации;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навыками анализа достаточности мер по обеспечению информационной безопасности процессов создания и эксплуатации автоматизированных систем в защищенном исполнении;</w:t>
      </w:r>
    </w:p>
    <w:p w:rsidR="00266F31" w:rsidRPr="0088529B" w:rsidRDefault="00266F31" w:rsidP="0088529B">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88529B">
        <w:rPr>
          <w:rFonts w:ascii="Times New Roman" w:eastAsia="Times New Roman" w:hAnsi="Times New Roman" w:cs="Times New Roman"/>
          <w:kern w:val="1"/>
          <w:sz w:val="20"/>
          <w:szCs w:val="20"/>
          <w:lang w:eastAsia="ar-SA"/>
        </w:rPr>
        <w:t>навыками выбора и обоснования критериев эффективности функционирования защищенных автоматиз</w:t>
      </w:r>
      <w:r w:rsidR="003F31D1">
        <w:rPr>
          <w:rFonts w:ascii="Times New Roman" w:eastAsia="Times New Roman" w:hAnsi="Times New Roman" w:cs="Times New Roman"/>
          <w:kern w:val="1"/>
          <w:sz w:val="20"/>
          <w:szCs w:val="20"/>
          <w:lang w:eastAsia="ar-SA"/>
        </w:rPr>
        <w:t>ированных информационных систем.</w:t>
      </w:r>
    </w:p>
    <w:p w:rsidR="00266F31" w:rsidRPr="00266F31" w:rsidRDefault="00266F31" w:rsidP="00266F31">
      <w:pPr>
        <w:numPr>
          <w:ilvl w:val="1"/>
          <w:numId w:val="3"/>
        </w:numPr>
        <w:tabs>
          <w:tab w:val="left" w:pos="851"/>
        </w:tabs>
        <w:suppressAutoHyphens/>
        <w:spacing w:after="0" w:line="240" w:lineRule="auto"/>
        <w:ind w:left="0" w:firstLine="0"/>
        <w:contextualSpacing/>
        <w:jc w:val="both"/>
        <w:outlineLvl w:val="1"/>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Документы о квалификации или об обучении</w:t>
      </w:r>
    </w:p>
    <w:p w:rsidR="00266F31" w:rsidRPr="00266F31" w:rsidRDefault="00266F31" w:rsidP="00266F31">
      <w:pPr>
        <w:suppressAutoHyphens/>
        <w:spacing w:after="0" w:line="100" w:lineRule="atLeast"/>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sidRPr="00266F31">
        <w:rPr>
          <w:rFonts w:ascii="Times New Roman" w:eastAsia="Times New Roman" w:hAnsi="Times New Roman" w:cs="Times New Roman"/>
          <w:b/>
          <w:bCs/>
          <w:kern w:val="1"/>
          <w:sz w:val="20"/>
          <w:szCs w:val="20"/>
          <w:lang w:eastAsia="ar-SA"/>
        </w:rPr>
        <w:t>удостоверение о повышении квалификации</w:t>
      </w:r>
      <w:r w:rsidRPr="00266F31">
        <w:rPr>
          <w:rFonts w:ascii="Times New Roman" w:eastAsia="Times New Roman" w:hAnsi="Times New Roman" w:cs="Times New Roman"/>
          <w:kern w:val="1"/>
          <w:sz w:val="20"/>
          <w:szCs w:val="20"/>
          <w:lang w:eastAsia="ar-SA"/>
        </w:rPr>
        <w:t>.</w:t>
      </w:r>
    </w:p>
    <w:p w:rsidR="00266F31" w:rsidRPr="00266F31" w:rsidRDefault="00266F31" w:rsidP="003A7699">
      <w:pPr>
        <w:tabs>
          <w:tab w:val="num" w:pos="851"/>
        </w:tabs>
        <w:suppressAutoHyphens/>
        <w:spacing w:after="0" w:line="100" w:lineRule="atLeast"/>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Докум</w:t>
      </w:r>
      <w:r w:rsidR="003A7699">
        <w:rPr>
          <w:rFonts w:ascii="Times New Roman" w:eastAsia="Times New Roman" w:hAnsi="Times New Roman" w:cs="Times New Roman"/>
          <w:kern w:val="1"/>
          <w:sz w:val="20"/>
          <w:szCs w:val="20"/>
          <w:lang w:eastAsia="ar-SA"/>
        </w:rPr>
        <w:t xml:space="preserve">ент о квалификации подтверждает </w:t>
      </w:r>
      <w:r w:rsidRPr="00266F31">
        <w:rPr>
          <w:rFonts w:ascii="Times New Roman" w:eastAsia="Times New Roman" w:hAnsi="Times New Roman" w:cs="Times New Roman"/>
          <w:kern w:val="1"/>
          <w:sz w:val="20"/>
          <w:szCs w:val="20"/>
          <w:lang w:eastAsia="ar-SA"/>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w:t>
      </w:r>
      <w:r w:rsidR="008F5273">
        <w:rPr>
          <w:rFonts w:ascii="Times New Roman" w:eastAsia="Times New Roman" w:hAnsi="Times New Roman" w:cs="Times New Roman"/>
          <w:kern w:val="1"/>
          <w:sz w:val="20"/>
          <w:szCs w:val="20"/>
          <w:lang w:eastAsia="ar-SA"/>
        </w:rPr>
        <w:t>.</w:t>
      </w:r>
    </w:p>
    <w:p w:rsidR="00266F31" w:rsidRPr="00266F31" w:rsidRDefault="00266F31" w:rsidP="00266F31">
      <w:pPr>
        <w:suppressAutoHyphens/>
        <w:spacing w:after="0" w:line="100" w:lineRule="atLeast"/>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266F31" w:rsidRPr="00266F31" w:rsidRDefault="00266F31" w:rsidP="00266F31">
      <w:pPr>
        <w:suppressAutoHyphens/>
        <w:spacing w:after="0" w:line="100" w:lineRule="atLeast"/>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ФОНДА «ТРИОНИКС», выдается </w:t>
      </w:r>
      <w:r w:rsidRPr="00266F31">
        <w:rPr>
          <w:rFonts w:ascii="Times New Roman" w:eastAsia="Times New Roman" w:hAnsi="Times New Roman" w:cs="Times New Roman"/>
          <w:b/>
          <w:bCs/>
          <w:kern w:val="1"/>
          <w:sz w:val="20"/>
          <w:szCs w:val="20"/>
          <w:lang w:eastAsia="ar-SA"/>
        </w:rPr>
        <w:t>справка об обучении или о периоде обучения</w:t>
      </w:r>
      <w:r w:rsidRPr="00266F31">
        <w:rPr>
          <w:rFonts w:ascii="Times New Roman" w:eastAsia="Times New Roman" w:hAnsi="Times New Roman" w:cs="Times New Roman"/>
          <w:kern w:val="1"/>
          <w:sz w:val="20"/>
          <w:szCs w:val="20"/>
          <w:lang w:eastAsia="ar-SA"/>
        </w:rPr>
        <w:t>.</w:t>
      </w:r>
    </w:p>
    <w:p w:rsidR="00266F31" w:rsidRPr="00266F31" w:rsidRDefault="00266F31" w:rsidP="00266F31">
      <w:pPr>
        <w:suppressAutoHyphens/>
        <w:spacing w:after="0" w:line="100" w:lineRule="atLeast"/>
        <w:jc w:val="both"/>
        <w:rPr>
          <w:rFonts w:ascii="Times New Roman" w:eastAsia="Times New Roman" w:hAnsi="Times New Roman" w:cs="Times New Roman"/>
          <w:kern w:val="1"/>
          <w:sz w:val="20"/>
          <w:szCs w:val="20"/>
          <w:lang w:eastAsia="ar-SA"/>
        </w:rPr>
      </w:pPr>
      <w:r w:rsidRPr="00266F31">
        <w:rPr>
          <w:rFonts w:ascii="Times New Roman" w:eastAsia="Times New Roman" w:hAnsi="Times New Roman" w:cs="Times New Roman"/>
          <w:kern w:val="1"/>
          <w:sz w:val="20"/>
          <w:szCs w:val="20"/>
          <w:lang w:eastAsia="ar-SA"/>
        </w:rPr>
        <w:t>Документ о квалификации выдается на бланке установленного образца.</w:t>
      </w:r>
    </w:p>
    <w:p w:rsidR="00266F31" w:rsidRPr="00266F31" w:rsidRDefault="00266F31" w:rsidP="00266F31">
      <w:pPr>
        <w:numPr>
          <w:ilvl w:val="1"/>
          <w:numId w:val="3"/>
        </w:numPr>
        <w:tabs>
          <w:tab w:val="left" w:pos="851"/>
        </w:tabs>
        <w:suppressAutoHyphens/>
        <w:spacing w:after="0" w:line="240" w:lineRule="auto"/>
        <w:ind w:left="0" w:firstLine="0"/>
        <w:contextualSpacing/>
        <w:jc w:val="both"/>
        <w:outlineLvl w:val="1"/>
        <w:rPr>
          <w:rFonts w:ascii="Times New Roman" w:eastAsia="Lucida Sans Unicode" w:hAnsi="Times New Roman" w:cs="Times New Roman"/>
          <w:b/>
          <w:kern w:val="1"/>
          <w:sz w:val="20"/>
          <w:szCs w:val="20"/>
          <w:lang w:eastAsia="ar-SA"/>
        </w:rPr>
      </w:pPr>
      <w:r w:rsidRPr="00266F31">
        <w:rPr>
          <w:rFonts w:ascii="Times New Roman" w:eastAsia="Lucida Sans Unicode" w:hAnsi="Times New Roman" w:cs="Times New Roman"/>
          <w:b/>
          <w:kern w:val="1"/>
          <w:sz w:val="20"/>
          <w:szCs w:val="20"/>
          <w:lang w:eastAsia="ar-SA"/>
        </w:rPr>
        <w:t>Срок обучения</w:t>
      </w:r>
    </w:p>
    <w:p w:rsidR="00266F31" w:rsidRPr="00266F31" w:rsidRDefault="003A7699" w:rsidP="00266F31">
      <w:pPr>
        <w:suppressAutoHyphens/>
        <w:spacing w:after="0" w:line="100" w:lineRule="atLeast"/>
        <w:jc w:val="both"/>
        <w:rPr>
          <w:rFonts w:ascii="Times New Roman" w:eastAsia="Lucida Sans Unicode" w:hAnsi="Times New Roman" w:cs="Times New Roman"/>
          <w:kern w:val="1"/>
          <w:sz w:val="20"/>
          <w:szCs w:val="20"/>
          <w:lang w:eastAsia="ar-SA"/>
        </w:rPr>
      </w:pPr>
      <w:r w:rsidRPr="003A7699">
        <w:rPr>
          <w:rFonts w:ascii="Times New Roman" w:eastAsia="Lucida Sans Unicode" w:hAnsi="Times New Roman" w:cs="Times New Roman"/>
          <w:kern w:val="1"/>
          <w:sz w:val="20"/>
          <w:szCs w:val="20"/>
          <w:lang w:eastAsia="ar-SA"/>
        </w:rPr>
        <w:t xml:space="preserve">Срок освоения программы повышения </w:t>
      </w:r>
      <w:r w:rsidRPr="00BB626B">
        <w:rPr>
          <w:rFonts w:ascii="Times New Roman" w:eastAsia="Lucida Sans Unicode" w:hAnsi="Times New Roman" w:cs="Times New Roman"/>
          <w:kern w:val="1"/>
          <w:sz w:val="20"/>
          <w:szCs w:val="20"/>
          <w:lang w:eastAsia="ar-SA"/>
        </w:rPr>
        <w:t xml:space="preserve">квалификации </w:t>
      </w:r>
      <w:r w:rsidR="00BB626B" w:rsidRPr="00BB626B">
        <w:rPr>
          <w:rFonts w:ascii="Times New Roman" w:eastAsia="Lucida Sans Unicode" w:hAnsi="Times New Roman" w:cs="Times New Roman"/>
          <w:b/>
          <w:kern w:val="1"/>
          <w:sz w:val="20"/>
          <w:szCs w:val="20"/>
          <w:lang w:eastAsia="ar-SA"/>
        </w:rPr>
        <w:t>40</w:t>
      </w:r>
      <w:r w:rsidRPr="00BB626B">
        <w:rPr>
          <w:rFonts w:ascii="Times New Roman" w:eastAsia="Lucida Sans Unicode" w:hAnsi="Times New Roman" w:cs="Times New Roman"/>
          <w:kern w:val="1"/>
          <w:sz w:val="20"/>
          <w:szCs w:val="20"/>
          <w:lang w:eastAsia="ar-SA"/>
        </w:rPr>
        <w:t xml:space="preserve"> час</w:t>
      </w:r>
      <w:r w:rsidR="00FD793C" w:rsidRPr="00BB626B">
        <w:rPr>
          <w:rFonts w:ascii="Times New Roman" w:eastAsia="Lucida Sans Unicode" w:hAnsi="Times New Roman" w:cs="Times New Roman"/>
          <w:kern w:val="1"/>
          <w:sz w:val="20"/>
          <w:szCs w:val="20"/>
          <w:lang w:eastAsia="ar-SA"/>
        </w:rPr>
        <w:t>ов</w:t>
      </w:r>
      <w:r w:rsidRPr="003A7699">
        <w:rPr>
          <w:rFonts w:ascii="Times New Roman" w:eastAsia="Lucida Sans Unicode" w:hAnsi="Times New Roman" w:cs="Times New Roman"/>
          <w:kern w:val="1"/>
          <w:sz w:val="20"/>
          <w:szCs w:val="20"/>
          <w:lang w:eastAsia="ar-SA"/>
        </w:rPr>
        <w:t>.</w:t>
      </w:r>
    </w:p>
    <w:p w:rsidR="00BF430C" w:rsidRPr="00BF430C" w:rsidRDefault="00BF430C" w:rsidP="00BF430C">
      <w:pPr>
        <w:pStyle w:val="a8"/>
        <w:numPr>
          <w:ilvl w:val="1"/>
          <w:numId w:val="3"/>
        </w:numPr>
        <w:tabs>
          <w:tab w:val="left" w:pos="851"/>
        </w:tabs>
        <w:suppressAutoHyphens/>
        <w:spacing w:after="0" w:line="240" w:lineRule="auto"/>
        <w:ind w:left="0" w:firstLine="0"/>
        <w:jc w:val="both"/>
        <w:outlineLvl w:val="1"/>
        <w:rPr>
          <w:rFonts w:ascii="Times New Roman" w:hAnsi="Times New Roman" w:cs="Times New Roman"/>
          <w:b/>
          <w:sz w:val="20"/>
          <w:szCs w:val="20"/>
        </w:rPr>
      </w:pPr>
      <w:r w:rsidRPr="00BF430C">
        <w:rPr>
          <w:rFonts w:ascii="Times New Roman" w:hAnsi="Times New Roman" w:cs="Times New Roman"/>
          <w:b/>
          <w:sz w:val="20"/>
          <w:szCs w:val="20"/>
        </w:rPr>
        <w:t>Методические материалы</w:t>
      </w:r>
    </w:p>
    <w:p w:rsidR="00BF430C" w:rsidRPr="00BF430C" w:rsidRDefault="00BF430C" w:rsidP="00BF430C">
      <w:pPr>
        <w:spacing w:after="0" w:line="240" w:lineRule="auto"/>
        <w:ind w:firstLine="851"/>
        <w:jc w:val="both"/>
        <w:rPr>
          <w:rFonts w:ascii="Times New Roman" w:hAnsi="Times New Roman" w:cs="Times New Roman"/>
          <w:sz w:val="20"/>
          <w:szCs w:val="20"/>
        </w:rPr>
      </w:pPr>
      <w:r w:rsidRPr="00BF430C">
        <w:rPr>
          <w:rFonts w:ascii="Times New Roman" w:hAnsi="Times New Roman" w:cs="Times New Roman"/>
          <w:sz w:val="20"/>
          <w:szCs w:val="20"/>
        </w:rPr>
        <w:t>Обучающиеся, осваивающие настоящую образовательную программу, пользуются Сборником электронных учебных материалов «</w:t>
      </w:r>
      <w:r w:rsidR="00296690">
        <w:rPr>
          <w:rFonts w:ascii="Times New Roman" w:hAnsi="Times New Roman" w:cs="Times New Roman"/>
          <w:sz w:val="20"/>
          <w:szCs w:val="20"/>
        </w:rPr>
        <w:t>Информационная безопасность</w:t>
      </w:r>
      <w:r w:rsidRPr="00BF430C">
        <w:rPr>
          <w:rFonts w:ascii="Times New Roman" w:hAnsi="Times New Roman" w:cs="Times New Roman"/>
          <w:sz w:val="20"/>
          <w:szCs w:val="20"/>
        </w:rPr>
        <w:t>».</w:t>
      </w:r>
    </w:p>
    <w:p w:rsidR="00BF430C" w:rsidRPr="00BF430C" w:rsidRDefault="00BF430C" w:rsidP="00BF430C">
      <w:pPr>
        <w:pStyle w:val="a8"/>
        <w:numPr>
          <w:ilvl w:val="0"/>
          <w:numId w:val="3"/>
        </w:numPr>
        <w:tabs>
          <w:tab w:val="left" w:pos="851"/>
        </w:tabs>
        <w:suppressAutoHyphens/>
        <w:spacing w:after="0" w:line="240" w:lineRule="auto"/>
        <w:ind w:left="0" w:firstLine="0"/>
        <w:jc w:val="both"/>
        <w:outlineLvl w:val="0"/>
        <w:rPr>
          <w:rFonts w:ascii="Times New Roman" w:hAnsi="Times New Roman" w:cs="Times New Roman"/>
          <w:b/>
          <w:sz w:val="20"/>
          <w:szCs w:val="20"/>
        </w:rPr>
      </w:pPr>
      <w:r w:rsidRPr="00BF430C">
        <w:rPr>
          <w:rFonts w:ascii="Times New Roman" w:hAnsi="Times New Roman" w:cs="Times New Roman"/>
          <w:b/>
          <w:sz w:val="20"/>
          <w:szCs w:val="20"/>
        </w:rPr>
        <w:t>Учебный план</w:t>
      </w:r>
    </w:p>
    <w:p w:rsidR="00BF430C" w:rsidRPr="00BF430C" w:rsidRDefault="00BF430C" w:rsidP="00936AFC">
      <w:pPr>
        <w:suppressAutoHyphens/>
        <w:spacing w:after="0" w:line="240" w:lineRule="auto"/>
        <w:ind w:firstLine="851"/>
        <w:jc w:val="both"/>
        <w:rPr>
          <w:rFonts w:ascii="Times New Roman" w:eastAsia="Times New Roman" w:hAnsi="Times New Roman" w:cs="Times New Roman"/>
          <w:b/>
          <w:kern w:val="1"/>
          <w:sz w:val="20"/>
          <w:szCs w:val="20"/>
          <w:lang w:eastAsia="ar-SA"/>
        </w:rPr>
      </w:pPr>
      <w:r w:rsidRPr="00BF430C">
        <w:rPr>
          <w:rFonts w:ascii="Times New Roman" w:eastAsia="Times New Roman" w:hAnsi="Times New Roman" w:cs="Times New Roman"/>
          <w:b/>
          <w:kern w:val="1"/>
          <w:sz w:val="20"/>
          <w:szCs w:val="20"/>
          <w:lang w:eastAsia="ar-SA"/>
        </w:rPr>
        <w:t>Профессиональный цикл</w:t>
      </w:r>
    </w:p>
    <w:p w:rsidR="00BF430C" w:rsidRPr="00BF430C" w:rsidRDefault="00BF430C" w:rsidP="00936AFC">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BF430C">
        <w:rPr>
          <w:rFonts w:ascii="Times New Roman" w:eastAsia="Times New Roman" w:hAnsi="Times New Roman" w:cs="Times New Roman"/>
          <w:kern w:val="1"/>
          <w:sz w:val="20"/>
          <w:szCs w:val="20"/>
          <w:lang w:eastAsia="ar-SA"/>
        </w:rPr>
        <w:t>Разработка и эксплуатация защищенных автоматизированных систем;</w:t>
      </w:r>
    </w:p>
    <w:p w:rsidR="00BF430C" w:rsidRPr="00BF430C" w:rsidRDefault="00BF430C" w:rsidP="00936AFC">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BF430C">
        <w:rPr>
          <w:rFonts w:ascii="Times New Roman" w:eastAsia="Times New Roman" w:hAnsi="Times New Roman" w:cs="Times New Roman"/>
          <w:kern w:val="1"/>
          <w:sz w:val="20"/>
          <w:szCs w:val="20"/>
          <w:lang w:eastAsia="ar-SA"/>
        </w:rPr>
        <w:t>Защита электронного документооборота;</w:t>
      </w:r>
    </w:p>
    <w:p w:rsidR="00BF430C" w:rsidRPr="00BF430C" w:rsidRDefault="00BF430C" w:rsidP="00936AFC">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BF430C">
        <w:rPr>
          <w:rFonts w:ascii="Times New Roman" w:eastAsia="Times New Roman" w:hAnsi="Times New Roman" w:cs="Times New Roman"/>
          <w:kern w:val="1"/>
          <w:sz w:val="20"/>
          <w:szCs w:val="20"/>
          <w:lang w:eastAsia="ar-SA"/>
        </w:rPr>
        <w:t>Угрозы информационной безопасности автоматизированных систем;</w:t>
      </w:r>
    </w:p>
    <w:p w:rsidR="00BF430C" w:rsidRPr="00BF430C" w:rsidRDefault="00BF430C" w:rsidP="00936AFC">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BF430C">
        <w:rPr>
          <w:rFonts w:ascii="Times New Roman" w:eastAsia="Times New Roman" w:hAnsi="Times New Roman" w:cs="Times New Roman"/>
          <w:kern w:val="1"/>
          <w:sz w:val="20"/>
          <w:szCs w:val="20"/>
          <w:lang w:eastAsia="ar-SA"/>
        </w:rPr>
        <w:t>Оценка информационной безопасности автоматизированных систем в защищенном исполнении;</w:t>
      </w:r>
    </w:p>
    <w:p w:rsidR="00BF430C" w:rsidRPr="00BF430C" w:rsidRDefault="00BF430C" w:rsidP="00936AFC">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BF430C">
        <w:rPr>
          <w:rFonts w:ascii="Times New Roman" w:eastAsia="Times New Roman" w:hAnsi="Times New Roman" w:cs="Times New Roman"/>
          <w:kern w:val="1"/>
          <w:sz w:val="20"/>
          <w:szCs w:val="20"/>
          <w:lang w:eastAsia="ar-SA"/>
        </w:rPr>
        <w:t>Управление информационной безопасностью;</w:t>
      </w:r>
    </w:p>
    <w:p w:rsidR="00BF430C" w:rsidRPr="00BF430C" w:rsidRDefault="00BF430C" w:rsidP="00936AFC">
      <w:pPr>
        <w:numPr>
          <w:ilvl w:val="0"/>
          <w:numId w:val="4"/>
        </w:numPr>
        <w:tabs>
          <w:tab w:val="clear" w:pos="720"/>
          <w:tab w:val="num" w:pos="851"/>
        </w:tabs>
        <w:suppressAutoHyphens/>
        <w:spacing w:after="0" w:line="240" w:lineRule="auto"/>
        <w:ind w:left="0" w:firstLine="0"/>
        <w:jc w:val="both"/>
        <w:rPr>
          <w:rFonts w:ascii="Times New Roman" w:eastAsia="Times New Roman" w:hAnsi="Times New Roman" w:cs="Times New Roman"/>
          <w:kern w:val="1"/>
          <w:sz w:val="20"/>
          <w:szCs w:val="20"/>
          <w:lang w:eastAsia="ar-SA"/>
        </w:rPr>
      </w:pPr>
      <w:r w:rsidRPr="00BF430C">
        <w:rPr>
          <w:rFonts w:ascii="Times New Roman" w:eastAsia="Times New Roman" w:hAnsi="Times New Roman" w:cs="Times New Roman"/>
          <w:kern w:val="1"/>
          <w:sz w:val="20"/>
          <w:szCs w:val="20"/>
          <w:lang w:eastAsia="ar-SA"/>
        </w:rPr>
        <w:t>Организационно-правовое обеспече</w:t>
      </w:r>
      <w:r w:rsidR="00936AFC">
        <w:rPr>
          <w:rFonts w:ascii="Times New Roman" w:eastAsia="Times New Roman" w:hAnsi="Times New Roman" w:cs="Times New Roman"/>
          <w:kern w:val="1"/>
          <w:sz w:val="20"/>
          <w:szCs w:val="20"/>
          <w:lang w:eastAsia="ar-SA"/>
        </w:rPr>
        <w:t>ние информационной безопасности.</w:t>
      </w:r>
    </w:p>
    <w:p w:rsidR="00936AFC" w:rsidRPr="00BF430C" w:rsidRDefault="00936AFC" w:rsidP="00BF430C">
      <w:pPr>
        <w:spacing w:after="0" w:line="240" w:lineRule="auto"/>
        <w:ind w:firstLine="851"/>
        <w:jc w:val="both"/>
        <w:rPr>
          <w:rFonts w:ascii="Times New Roman" w:hAnsi="Times New Roman" w:cs="Times New Roman"/>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819"/>
        <w:gridCol w:w="1418"/>
        <w:gridCol w:w="1984"/>
      </w:tblGrid>
      <w:tr w:rsidR="00BB2F2D" w:rsidRPr="00BB2F2D" w:rsidTr="00765473">
        <w:trPr>
          <w:trHeight w:val="390"/>
          <w:tblHeader/>
        </w:trPr>
        <w:tc>
          <w:tcPr>
            <w:tcW w:w="2122" w:type="dxa"/>
            <w:vMerge w:val="restart"/>
            <w:shd w:val="clear" w:color="auto" w:fill="D9D9D9" w:themeFill="background1" w:themeFillShade="D9"/>
            <w:hideMark/>
          </w:tcPr>
          <w:p w:rsidR="00BB2F2D" w:rsidRPr="00BB2F2D" w:rsidRDefault="00BB2F2D" w:rsidP="00BB2F2D">
            <w:pPr>
              <w:spacing w:after="0" w:line="240" w:lineRule="auto"/>
              <w:jc w:val="center"/>
              <w:rPr>
                <w:rFonts w:ascii="Times New Roman" w:eastAsia="Times New Roman" w:hAnsi="Times New Roman" w:cs="Times New Roman"/>
                <w:b/>
                <w:bCs/>
                <w:color w:val="000000"/>
                <w:sz w:val="20"/>
                <w:szCs w:val="20"/>
                <w:lang w:eastAsia="ru-RU"/>
              </w:rPr>
            </w:pPr>
            <w:r w:rsidRPr="00BB2F2D">
              <w:rPr>
                <w:rFonts w:ascii="Times New Roman" w:eastAsia="Times New Roman" w:hAnsi="Times New Roman" w:cs="Times New Roman"/>
                <w:b/>
                <w:bCs/>
                <w:color w:val="000000"/>
                <w:sz w:val="20"/>
                <w:szCs w:val="20"/>
                <w:lang w:eastAsia="ru-RU"/>
              </w:rPr>
              <w:t>Дисциплина</w:t>
            </w:r>
          </w:p>
        </w:tc>
        <w:tc>
          <w:tcPr>
            <w:tcW w:w="4819" w:type="dxa"/>
            <w:vMerge w:val="restart"/>
            <w:shd w:val="clear" w:color="auto" w:fill="D9D9D9" w:themeFill="background1" w:themeFillShade="D9"/>
            <w:hideMark/>
          </w:tcPr>
          <w:p w:rsidR="00BB2F2D" w:rsidRPr="00BB2F2D" w:rsidRDefault="00BB2F2D" w:rsidP="00BB2F2D">
            <w:pPr>
              <w:spacing w:after="0" w:line="240" w:lineRule="auto"/>
              <w:jc w:val="center"/>
              <w:rPr>
                <w:rFonts w:ascii="Times New Roman" w:eastAsia="Times New Roman" w:hAnsi="Times New Roman" w:cs="Times New Roman"/>
                <w:b/>
                <w:bCs/>
                <w:color w:val="000000"/>
                <w:sz w:val="20"/>
                <w:szCs w:val="20"/>
                <w:lang w:eastAsia="ru-RU"/>
              </w:rPr>
            </w:pPr>
            <w:r w:rsidRPr="00BB2F2D">
              <w:rPr>
                <w:rFonts w:ascii="Times New Roman" w:eastAsia="Times New Roman" w:hAnsi="Times New Roman" w:cs="Times New Roman"/>
                <w:b/>
                <w:bCs/>
                <w:color w:val="000000"/>
                <w:sz w:val="20"/>
                <w:szCs w:val="20"/>
                <w:lang w:eastAsia="ru-RU"/>
              </w:rPr>
              <w:t>Тема</w:t>
            </w:r>
          </w:p>
        </w:tc>
        <w:tc>
          <w:tcPr>
            <w:tcW w:w="3402" w:type="dxa"/>
            <w:gridSpan w:val="2"/>
            <w:shd w:val="clear" w:color="auto" w:fill="D9D9D9" w:themeFill="background1" w:themeFillShade="D9"/>
            <w:hideMark/>
          </w:tcPr>
          <w:p w:rsidR="00BB2F2D" w:rsidRPr="00BB2F2D" w:rsidRDefault="00BB2F2D" w:rsidP="00BB2F2D">
            <w:pPr>
              <w:spacing w:after="0" w:line="240" w:lineRule="auto"/>
              <w:jc w:val="center"/>
              <w:rPr>
                <w:rFonts w:ascii="Times New Roman" w:eastAsia="Times New Roman" w:hAnsi="Times New Roman" w:cs="Times New Roman"/>
                <w:b/>
                <w:bCs/>
                <w:color w:val="000000"/>
                <w:sz w:val="20"/>
                <w:szCs w:val="20"/>
                <w:lang w:eastAsia="ru-RU"/>
              </w:rPr>
            </w:pPr>
            <w:r w:rsidRPr="00BB2F2D">
              <w:rPr>
                <w:rFonts w:ascii="Times New Roman" w:eastAsia="Times New Roman" w:hAnsi="Times New Roman" w:cs="Times New Roman"/>
                <w:b/>
                <w:bCs/>
                <w:color w:val="000000"/>
                <w:sz w:val="20"/>
                <w:szCs w:val="20"/>
                <w:lang w:eastAsia="ru-RU"/>
              </w:rPr>
              <w:t>Академических часов</w:t>
            </w:r>
          </w:p>
        </w:tc>
      </w:tr>
      <w:tr w:rsidR="00BB2F2D" w:rsidRPr="00BB2F2D" w:rsidTr="00765473">
        <w:trPr>
          <w:trHeight w:val="315"/>
          <w:tblHeader/>
        </w:trPr>
        <w:tc>
          <w:tcPr>
            <w:tcW w:w="2122" w:type="dxa"/>
            <w:vMerge/>
            <w:shd w:val="clear" w:color="auto" w:fill="D9D9D9" w:themeFill="background1" w:themeFillShade="D9"/>
            <w:vAlign w:val="center"/>
            <w:hideMark/>
          </w:tcPr>
          <w:p w:rsidR="00BB2F2D" w:rsidRPr="00BB2F2D" w:rsidRDefault="00BB2F2D" w:rsidP="00BB2F2D">
            <w:pPr>
              <w:spacing w:after="0" w:line="240" w:lineRule="auto"/>
              <w:rPr>
                <w:rFonts w:ascii="Times New Roman" w:eastAsia="Times New Roman" w:hAnsi="Times New Roman" w:cs="Times New Roman"/>
                <w:b/>
                <w:bCs/>
                <w:color w:val="000000"/>
                <w:sz w:val="20"/>
                <w:szCs w:val="20"/>
                <w:lang w:eastAsia="ru-RU"/>
              </w:rPr>
            </w:pPr>
          </w:p>
        </w:tc>
        <w:tc>
          <w:tcPr>
            <w:tcW w:w="4819" w:type="dxa"/>
            <w:vMerge/>
            <w:shd w:val="clear" w:color="auto" w:fill="D9D9D9" w:themeFill="background1" w:themeFillShade="D9"/>
            <w:vAlign w:val="center"/>
            <w:hideMark/>
          </w:tcPr>
          <w:p w:rsidR="00BB2F2D" w:rsidRPr="00BB2F2D" w:rsidRDefault="00BB2F2D" w:rsidP="00BB2F2D">
            <w:pPr>
              <w:spacing w:after="0" w:line="240" w:lineRule="auto"/>
              <w:rPr>
                <w:rFonts w:ascii="Times New Roman" w:eastAsia="Times New Roman" w:hAnsi="Times New Roman" w:cs="Times New Roman"/>
                <w:b/>
                <w:bCs/>
                <w:color w:val="000000"/>
                <w:sz w:val="20"/>
                <w:szCs w:val="20"/>
                <w:lang w:eastAsia="ru-RU"/>
              </w:rPr>
            </w:pPr>
          </w:p>
        </w:tc>
        <w:tc>
          <w:tcPr>
            <w:tcW w:w="1418" w:type="dxa"/>
            <w:shd w:val="clear" w:color="auto" w:fill="D9D9D9" w:themeFill="background1" w:themeFillShade="D9"/>
            <w:hideMark/>
          </w:tcPr>
          <w:p w:rsidR="00BB2F2D" w:rsidRPr="00BB2F2D" w:rsidRDefault="00BB2F2D" w:rsidP="00BB2F2D">
            <w:pPr>
              <w:spacing w:after="0" w:line="240" w:lineRule="auto"/>
              <w:jc w:val="center"/>
              <w:rPr>
                <w:rFonts w:ascii="Times New Roman" w:eastAsia="Times New Roman" w:hAnsi="Times New Roman" w:cs="Times New Roman"/>
                <w:b/>
                <w:bCs/>
                <w:color w:val="000000"/>
                <w:sz w:val="20"/>
                <w:szCs w:val="20"/>
                <w:lang w:eastAsia="ru-RU"/>
              </w:rPr>
            </w:pPr>
            <w:r w:rsidRPr="00BB2F2D">
              <w:rPr>
                <w:rFonts w:ascii="Times New Roman" w:eastAsia="Times New Roman" w:hAnsi="Times New Roman" w:cs="Times New Roman"/>
                <w:b/>
                <w:bCs/>
                <w:color w:val="000000"/>
                <w:sz w:val="20"/>
                <w:szCs w:val="20"/>
                <w:lang w:eastAsia="ru-RU"/>
              </w:rPr>
              <w:t>Аудиторных</w:t>
            </w:r>
          </w:p>
        </w:tc>
        <w:tc>
          <w:tcPr>
            <w:tcW w:w="1984" w:type="dxa"/>
            <w:shd w:val="clear" w:color="auto" w:fill="D9D9D9" w:themeFill="background1" w:themeFillShade="D9"/>
            <w:hideMark/>
          </w:tcPr>
          <w:p w:rsidR="00BB2F2D" w:rsidRPr="00BB2F2D" w:rsidRDefault="00BB2F2D" w:rsidP="00BB2F2D">
            <w:pPr>
              <w:spacing w:after="0" w:line="240" w:lineRule="auto"/>
              <w:jc w:val="center"/>
              <w:rPr>
                <w:rFonts w:ascii="Times New Roman" w:eastAsia="Times New Roman" w:hAnsi="Times New Roman" w:cs="Times New Roman"/>
                <w:b/>
                <w:bCs/>
                <w:color w:val="000000"/>
                <w:sz w:val="20"/>
                <w:szCs w:val="20"/>
                <w:lang w:eastAsia="ru-RU"/>
              </w:rPr>
            </w:pPr>
            <w:r w:rsidRPr="00BB2F2D">
              <w:rPr>
                <w:rFonts w:ascii="Times New Roman" w:eastAsia="Times New Roman" w:hAnsi="Times New Roman" w:cs="Times New Roman"/>
                <w:b/>
                <w:bCs/>
                <w:color w:val="000000"/>
                <w:sz w:val="20"/>
                <w:szCs w:val="20"/>
                <w:lang w:eastAsia="ru-RU"/>
              </w:rPr>
              <w:t>Самостоятельных</w:t>
            </w:r>
          </w:p>
        </w:tc>
      </w:tr>
      <w:tr w:rsidR="00BB2F2D" w:rsidRPr="00BB2F2D" w:rsidTr="00765473">
        <w:trPr>
          <w:trHeight w:val="315"/>
        </w:trPr>
        <w:tc>
          <w:tcPr>
            <w:tcW w:w="2122"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Ознакомление с документами образовательной организации</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BB2F2D" w:rsidRPr="00BB2F2D" w:rsidTr="00765473">
        <w:trPr>
          <w:trHeight w:val="315"/>
        </w:trPr>
        <w:tc>
          <w:tcPr>
            <w:tcW w:w="2122"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Ознакомление с правилами внутреннего распорядка</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BB2F2D" w:rsidRPr="00BB2F2D" w:rsidTr="00765473">
        <w:trPr>
          <w:trHeight w:val="315"/>
        </w:trPr>
        <w:tc>
          <w:tcPr>
            <w:tcW w:w="2122"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Инструктажи: противопожарный, по охране труда</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BB2F2D" w:rsidRPr="00BB2F2D" w:rsidTr="00765473">
        <w:trPr>
          <w:trHeight w:val="315"/>
        </w:trPr>
        <w:tc>
          <w:tcPr>
            <w:tcW w:w="2122"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Ознакомление с документами по обучению</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BB2F2D" w:rsidRPr="00BB2F2D" w:rsidTr="00765473">
        <w:trPr>
          <w:trHeight w:val="63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Угрозы информационной безопасности автоматизированных систем</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Состояние ИБ в России и мире</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4</w:t>
            </w:r>
          </w:p>
        </w:tc>
      </w:tr>
      <w:tr w:rsidR="00BB2F2D" w:rsidRPr="00BB2F2D" w:rsidTr="00765473">
        <w:trPr>
          <w:trHeight w:val="315"/>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Управление информационной безопасностью</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Должностные обязанности специалистов по ИБ</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945"/>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Гражданская, административная, дисциплинарная и уголовная ответственность за нарушение законодательства в области персональных данных и защиты информации</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63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Краткий разбор Федерального закона №149-ФЗ "Об информации, информационных технологиях и о защите информации"</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2</w:t>
            </w:r>
          </w:p>
        </w:tc>
      </w:tr>
      <w:tr w:rsidR="00BB2F2D" w:rsidRPr="00BB2F2D" w:rsidTr="00765473">
        <w:trPr>
          <w:trHeight w:val="63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Региональное законодательство по вопросам информатизации и защиты информации</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1575"/>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lastRenderedPageBreak/>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Постатейный разбор Федеральных законов №152-ФЗ "О персональных данных", №160-ФЗ "О ратификации Конвенции Совета Европы о защите физических лиц при автоматизированной обработке персональных данных", Конституции РФ и Гражданского кодекса РФ</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8</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BB2F2D" w:rsidRPr="00BB2F2D" w:rsidTr="00765473">
        <w:trPr>
          <w:trHeight w:val="945"/>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Постатейный разбор Постановления Правительства РФ №687 "Об утверждении Положения об особенностях обработки персональных данных, осуществляемой без использования средств автоматизации"</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189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Постатейный разбор Постановления Правительства РФ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4095"/>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Разработка и эксплуатация защищенных автоматизированных систем</w:t>
            </w:r>
          </w:p>
        </w:tc>
        <w:tc>
          <w:tcPr>
            <w:tcW w:w="4819" w:type="dxa"/>
            <w:shd w:val="clear" w:color="auto" w:fill="auto"/>
            <w:hideMark/>
          </w:tcPr>
          <w:p w:rsidR="00BB2F2D" w:rsidRPr="00BB2F2D" w:rsidRDefault="00BB2F2D" w:rsidP="00BB2F2D">
            <w:pPr>
              <w:spacing w:after="0" w:line="240" w:lineRule="auto"/>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Постатейный разбор Постановления Правительства РФ №1119 "Об утверждении требований к защите персональных данных при их обработке в информационных системах персональных данных", приказа ФСБ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и приказа ФСТЭК №17 "Об утверждении Требований о защите информации, не составляющей государственную тайну, содержащейся в государственных информационных системах"</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6</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2</w:t>
            </w:r>
          </w:p>
        </w:tc>
      </w:tr>
      <w:tr w:rsidR="00BB2F2D" w:rsidRPr="00BB2F2D" w:rsidTr="00765473">
        <w:trPr>
          <w:trHeight w:val="63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Управление информационной безопасностью</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Методический документ ФСТЭК "Меры защиты информации в государственных информационных системах"</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126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Угрозы информационной безопасности автоматизированных систем</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Методика определения актуальных угроз безопасности персональных данных, порядок разработки модели угроз безопасности персональных данных при их обработке в информационных системах персональных данных</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BB2F2D" w:rsidRPr="00BB2F2D" w:rsidTr="00765473">
        <w:trPr>
          <w:trHeight w:val="189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Защита электронного документооборота</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Постатейный разбор Федерального закона №63-ФЗ "Об электронной подписи", приказов ФСБ №796 "Об утверждении Требований к средствам электронной подписи и Требований к средствам удостоверяющего центра" и №795 "Об утверждении Требований к форме квалифицированного сертификата ключа проверки электронной подписи"</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63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Краткий разбор административных регламентов и других документов Роскомнадзора по ПДн</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63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Краткий разбор Постановления Правительства РФ №152, №125 и других НПА по ПДн</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945"/>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lastRenderedPageBreak/>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Перечень и краткое содержание организационно-распорядительной документации, регламентирующей вопросы организации обработки и обеспечения безопасности персональных данных</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126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Организационно-правовое обеспечение информационной безопасности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Содержание локального нормативного акта, устанавливающего порядок организации обработки и обеспечения безопасности персональных данных в организации (Положение о персональных данных)</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63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Оценка информационной безопасности автоматизированных систем в защищенном исполнении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Системы сертификации ФСТЭК и ФСБ и алгоритм выбора СЗИ, СКЗИ</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BB2F2D" w:rsidRPr="00BB2F2D" w:rsidTr="00765473">
        <w:trPr>
          <w:trHeight w:val="63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Оценка информационной безопасности автоматизированных систем в защищенном исполнении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Система лицензирования ТЗКИ, шифрования и УЦ</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BB2F2D" w:rsidRPr="00BB2F2D" w:rsidTr="00765473">
        <w:trPr>
          <w:trHeight w:val="630"/>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Оценка информационной безопасности автоматизированных систем в защищенном исполнении</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Аттестация информационной системы по требованиям безопасности информации</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r>
      <w:tr w:rsidR="00BB2F2D" w:rsidRPr="00BB2F2D" w:rsidTr="00765473">
        <w:trPr>
          <w:trHeight w:val="315"/>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Управление информационной безопасностью</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Составление технического паспорта</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2</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BB2F2D" w:rsidRPr="00BB2F2D" w:rsidTr="00765473">
        <w:trPr>
          <w:trHeight w:val="315"/>
        </w:trPr>
        <w:tc>
          <w:tcPr>
            <w:tcW w:w="2122" w:type="dxa"/>
            <w:shd w:val="clear" w:color="auto" w:fill="auto"/>
            <w:noWrap/>
            <w:hideMark/>
          </w:tcPr>
          <w:p w:rsidR="00BB2F2D" w:rsidRPr="00BB2F2D" w:rsidRDefault="00BB2F2D" w:rsidP="00BB2F2D">
            <w:pPr>
              <w:spacing w:after="0" w:line="240" w:lineRule="auto"/>
              <w:jc w:val="both"/>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c>
          <w:tcPr>
            <w:tcW w:w="4819" w:type="dxa"/>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b/>
                <w:bCs/>
                <w:color w:val="000000"/>
                <w:sz w:val="20"/>
                <w:szCs w:val="20"/>
                <w:lang w:eastAsia="ru-RU"/>
              </w:rPr>
            </w:pPr>
            <w:r w:rsidRPr="00BB2F2D">
              <w:rPr>
                <w:rFonts w:ascii="Times New Roman" w:eastAsia="Times New Roman" w:hAnsi="Times New Roman" w:cs="Times New Roman"/>
                <w:b/>
                <w:bCs/>
                <w:color w:val="000000"/>
                <w:sz w:val="20"/>
                <w:szCs w:val="20"/>
                <w:lang w:eastAsia="ru-RU"/>
              </w:rPr>
              <w:t>Итоговая аттестация (в форме теста)</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1</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 </w:t>
            </w:r>
          </w:p>
        </w:tc>
      </w:tr>
      <w:tr w:rsidR="00765473" w:rsidRPr="00BB2F2D" w:rsidTr="00765473">
        <w:trPr>
          <w:trHeight w:val="315"/>
        </w:trPr>
        <w:tc>
          <w:tcPr>
            <w:tcW w:w="6941" w:type="dxa"/>
            <w:gridSpan w:val="2"/>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b/>
                <w:bCs/>
                <w:color w:val="000000"/>
                <w:sz w:val="20"/>
                <w:szCs w:val="20"/>
                <w:lang w:eastAsia="ru-RU"/>
              </w:rPr>
            </w:pPr>
            <w:r w:rsidRPr="00BB2F2D">
              <w:rPr>
                <w:rFonts w:ascii="Times New Roman" w:eastAsia="Times New Roman" w:hAnsi="Times New Roman" w:cs="Times New Roman"/>
                <w:b/>
                <w:bCs/>
                <w:color w:val="000000"/>
                <w:sz w:val="20"/>
                <w:szCs w:val="20"/>
                <w:lang w:eastAsia="ru-RU"/>
              </w:rPr>
              <w:t>Итого</w:t>
            </w:r>
          </w:p>
        </w:tc>
        <w:tc>
          <w:tcPr>
            <w:tcW w:w="1418"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20</w:t>
            </w:r>
          </w:p>
        </w:tc>
        <w:tc>
          <w:tcPr>
            <w:tcW w:w="1984" w:type="dxa"/>
            <w:shd w:val="clear" w:color="auto" w:fill="auto"/>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20</w:t>
            </w:r>
          </w:p>
        </w:tc>
      </w:tr>
      <w:tr w:rsidR="00BB2F2D" w:rsidRPr="00BB2F2D" w:rsidTr="00765473">
        <w:trPr>
          <w:trHeight w:val="315"/>
        </w:trPr>
        <w:tc>
          <w:tcPr>
            <w:tcW w:w="6941" w:type="dxa"/>
            <w:gridSpan w:val="2"/>
            <w:shd w:val="clear" w:color="auto" w:fill="auto"/>
            <w:hideMark/>
          </w:tcPr>
          <w:p w:rsidR="00BB2F2D" w:rsidRPr="00BB2F2D" w:rsidRDefault="00BB2F2D" w:rsidP="00BB2F2D">
            <w:pPr>
              <w:spacing w:after="0" w:line="240" w:lineRule="auto"/>
              <w:jc w:val="both"/>
              <w:rPr>
                <w:rFonts w:ascii="Times New Roman" w:eastAsia="Times New Roman" w:hAnsi="Times New Roman" w:cs="Times New Roman"/>
                <w:b/>
                <w:bCs/>
                <w:color w:val="000000"/>
                <w:sz w:val="20"/>
                <w:szCs w:val="20"/>
                <w:lang w:eastAsia="ru-RU"/>
              </w:rPr>
            </w:pPr>
            <w:r w:rsidRPr="00BB2F2D">
              <w:rPr>
                <w:rFonts w:ascii="Times New Roman" w:eastAsia="Times New Roman" w:hAnsi="Times New Roman" w:cs="Times New Roman"/>
                <w:b/>
                <w:bCs/>
                <w:color w:val="000000"/>
                <w:sz w:val="20"/>
                <w:szCs w:val="20"/>
                <w:lang w:eastAsia="ru-RU"/>
              </w:rPr>
              <w:t>Итого всего</w:t>
            </w:r>
          </w:p>
        </w:tc>
        <w:tc>
          <w:tcPr>
            <w:tcW w:w="3402" w:type="dxa"/>
            <w:gridSpan w:val="2"/>
            <w:shd w:val="clear" w:color="auto" w:fill="auto"/>
            <w:noWrap/>
            <w:hideMark/>
          </w:tcPr>
          <w:p w:rsidR="00BB2F2D" w:rsidRPr="00BB2F2D" w:rsidRDefault="00BB2F2D" w:rsidP="00BB2F2D">
            <w:pPr>
              <w:spacing w:after="0" w:line="240" w:lineRule="auto"/>
              <w:jc w:val="center"/>
              <w:rPr>
                <w:rFonts w:ascii="Times New Roman" w:eastAsia="Times New Roman" w:hAnsi="Times New Roman" w:cs="Times New Roman"/>
                <w:color w:val="000000"/>
                <w:sz w:val="20"/>
                <w:szCs w:val="20"/>
                <w:lang w:eastAsia="ru-RU"/>
              </w:rPr>
            </w:pPr>
            <w:r w:rsidRPr="00BB2F2D">
              <w:rPr>
                <w:rFonts w:ascii="Times New Roman" w:eastAsia="Times New Roman" w:hAnsi="Times New Roman" w:cs="Times New Roman"/>
                <w:color w:val="000000"/>
                <w:sz w:val="20"/>
                <w:szCs w:val="20"/>
                <w:lang w:eastAsia="ru-RU"/>
              </w:rPr>
              <w:t>40</w:t>
            </w:r>
          </w:p>
        </w:tc>
      </w:tr>
    </w:tbl>
    <w:p w:rsidR="00BB2F2D" w:rsidRDefault="00BB2F2D" w:rsidP="00936AFC">
      <w:pPr>
        <w:spacing w:after="0" w:line="240" w:lineRule="auto"/>
        <w:jc w:val="both"/>
        <w:rPr>
          <w:rFonts w:ascii="Times New Roman" w:hAnsi="Times New Roman" w:cs="Times New Roman"/>
          <w:sz w:val="20"/>
          <w:szCs w:val="20"/>
        </w:rPr>
      </w:pPr>
    </w:p>
    <w:p w:rsidR="00BF430C" w:rsidRPr="00BF430C" w:rsidRDefault="00BF430C" w:rsidP="00936AFC">
      <w:pPr>
        <w:pStyle w:val="a8"/>
        <w:numPr>
          <w:ilvl w:val="0"/>
          <w:numId w:val="3"/>
        </w:numPr>
        <w:tabs>
          <w:tab w:val="left" w:pos="851"/>
        </w:tabs>
        <w:suppressAutoHyphens/>
        <w:spacing w:after="0" w:line="240" w:lineRule="auto"/>
        <w:ind w:left="0" w:firstLine="0"/>
        <w:jc w:val="both"/>
        <w:outlineLvl w:val="0"/>
        <w:rPr>
          <w:rFonts w:ascii="Times New Roman" w:hAnsi="Times New Roman" w:cs="Times New Roman"/>
          <w:b/>
          <w:sz w:val="20"/>
          <w:szCs w:val="20"/>
        </w:rPr>
      </w:pPr>
      <w:r w:rsidRPr="00BF430C">
        <w:rPr>
          <w:rFonts w:ascii="Times New Roman" w:hAnsi="Times New Roman" w:cs="Times New Roman"/>
          <w:b/>
          <w:sz w:val="20"/>
          <w:szCs w:val="20"/>
        </w:rPr>
        <w:t>Рабочая программа учебных курсов и модулей</w:t>
      </w:r>
    </w:p>
    <w:p w:rsidR="00BF430C" w:rsidRPr="00BF430C" w:rsidRDefault="00BF430C" w:rsidP="00936AFC">
      <w:pPr>
        <w:pStyle w:val="a8"/>
        <w:numPr>
          <w:ilvl w:val="1"/>
          <w:numId w:val="3"/>
        </w:numPr>
        <w:tabs>
          <w:tab w:val="left" w:pos="851"/>
        </w:tabs>
        <w:suppressAutoHyphens/>
        <w:spacing w:after="0" w:line="240" w:lineRule="auto"/>
        <w:ind w:left="0" w:firstLine="0"/>
        <w:jc w:val="both"/>
        <w:outlineLvl w:val="1"/>
        <w:rPr>
          <w:rFonts w:ascii="Times New Roman" w:hAnsi="Times New Roman" w:cs="Times New Roman"/>
          <w:b/>
          <w:sz w:val="20"/>
          <w:szCs w:val="20"/>
        </w:rPr>
      </w:pPr>
      <w:r w:rsidRPr="00BF430C">
        <w:rPr>
          <w:rFonts w:ascii="Times New Roman" w:hAnsi="Times New Roman" w:cs="Times New Roman"/>
          <w:b/>
          <w:sz w:val="20"/>
          <w:szCs w:val="20"/>
        </w:rPr>
        <w:t>Перечень учебных курсов, модулей, тем и вопросов</w:t>
      </w:r>
    </w:p>
    <w:p w:rsidR="00BF430C" w:rsidRPr="00BF430C" w:rsidRDefault="00BF430C" w:rsidP="00BF430C">
      <w:pPr>
        <w:spacing w:after="0" w:line="240" w:lineRule="auto"/>
        <w:jc w:val="both"/>
        <w:rPr>
          <w:rFonts w:ascii="Times New Roman" w:hAnsi="Times New Roman" w:cs="Times New Roman"/>
          <w:sz w:val="20"/>
          <w:szCs w:val="20"/>
        </w:rPr>
      </w:pPr>
    </w:p>
    <w:p w:rsidR="00BF430C" w:rsidRPr="00BF430C" w:rsidRDefault="00BF430C" w:rsidP="00BF430C">
      <w:pPr>
        <w:spacing w:after="0" w:line="240" w:lineRule="auto"/>
        <w:jc w:val="both"/>
        <w:rPr>
          <w:rFonts w:ascii="Times New Roman" w:hAnsi="Times New Roman" w:cs="Times New Roman"/>
          <w:sz w:val="20"/>
          <w:szCs w:val="20"/>
        </w:rPr>
        <w:sectPr w:rsidR="00BF430C" w:rsidRPr="00BF430C" w:rsidSect="0069353E">
          <w:pgSz w:w="11906" w:h="16838"/>
          <w:pgMar w:top="426" w:right="566" w:bottom="568" w:left="993" w:header="708" w:footer="708" w:gutter="0"/>
          <w:cols w:space="708"/>
          <w:docGrid w:linePitch="360"/>
        </w:sectPr>
      </w:pP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394"/>
        <w:gridCol w:w="7216"/>
      </w:tblGrid>
      <w:tr w:rsidR="00765473" w:rsidRPr="00765473" w:rsidTr="00A4439F">
        <w:trPr>
          <w:trHeight w:val="255"/>
          <w:tblHeader/>
        </w:trPr>
        <w:tc>
          <w:tcPr>
            <w:tcW w:w="3539" w:type="dxa"/>
            <w:shd w:val="clear" w:color="000000" w:fill="D9D9D9"/>
            <w:hideMark/>
          </w:tcPr>
          <w:p w:rsidR="00765473" w:rsidRPr="00765473" w:rsidRDefault="00765473" w:rsidP="00765473">
            <w:pPr>
              <w:spacing w:after="0" w:line="240" w:lineRule="auto"/>
              <w:jc w:val="center"/>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lastRenderedPageBreak/>
              <w:t>Наименование темы</w:t>
            </w:r>
          </w:p>
        </w:tc>
        <w:tc>
          <w:tcPr>
            <w:tcW w:w="4394" w:type="dxa"/>
            <w:shd w:val="clear" w:color="000000" w:fill="D9D9D9"/>
            <w:hideMark/>
          </w:tcPr>
          <w:p w:rsidR="00765473" w:rsidRPr="00765473" w:rsidRDefault="00765473" w:rsidP="00765473">
            <w:pPr>
              <w:spacing w:after="0" w:line="240" w:lineRule="auto"/>
              <w:jc w:val="center"/>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t>Виды занятий и учебных работ</w:t>
            </w:r>
          </w:p>
        </w:tc>
        <w:tc>
          <w:tcPr>
            <w:tcW w:w="7216" w:type="dxa"/>
            <w:shd w:val="clear" w:color="000000" w:fill="D9D9D9"/>
            <w:hideMark/>
          </w:tcPr>
          <w:p w:rsidR="00765473" w:rsidRPr="00765473" w:rsidRDefault="00765473" w:rsidP="00765473">
            <w:pPr>
              <w:spacing w:after="0" w:line="240" w:lineRule="auto"/>
              <w:jc w:val="center"/>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t>Формы занятий и учебных работ, промежуточной аттестации, итоговой аттестации</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Ознакомление с документами образовательной организации</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bCs/>
                <w:color w:val="000000"/>
                <w:sz w:val="16"/>
                <w:szCs w:val="16"/>
                <w:lang w:eastAsia="ru-RU"/>
              </w:rPr>
            </w:pPr>
            <w:r w:rsidRPr="00765473">
              <w:rPr>
                <w:rFonts w:ascii="Times New Roman" w:eastAsia="Times New Roman" w:hAnsi="Times New Roman" w:cs="Times New Roman"/>
                <w:bCs/>
                <w:color w:val="000000"/>
                <w:sz w:val="16"/>
                <w:szCs w:val="16"/>
                <w:lang w:eastAsia="ru-RU"/>
              </w:rPr>
              <w:t>индивидуальный, не нормированный, до результата, дистанционное, на территории третьих лиц, без отрыва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162"/>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Ознакомление с правилами внутреннего распорядка</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не нормированный, до результата, дистанционное, на территории третьих лиц, без отрыва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170"/>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Инструктажи: противопожарный, по охране труда</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не нормированный, до результата, дистанционное, на территории третьих лиц, без отрыва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Ознакомление с документами по обучению</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не нормированный, до результата, дистанционное, на территории третьих лиц, без отрыва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Состояние ИБ в России и мире</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bCs/>
                <w:color w:val="000000"/>
                <w:sz w:val="16"/>
                <w:szCs w:val="16"/>
                <w:lang w:eastAsia="ru-RU"/>
              </w:rPr>
            </w:pPr>
            <w:r w:rsidRPr="00765473">
              <w:rPr>
                <w:rFonts w:ascii="Times New Roman" w:eastAsia="Times New Roman" w:hAnsi="Times New Roman" w:cs="Times New Roman"/>
                <w:bCs/>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Должностные обязанности специалистов по ИБ</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188"/>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Гражданская, административная, дисциплинарная и уголовная ответственность за нарушение законодательства в области персональных данных и защиты информации</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Краткий разбор Федерального закона №149-ФЗ</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Региональное законодательство по вопросам информатизации и защиты информации</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vMerge w:val="restart"/>
            <w:shd w:val="clear" w:color="auto" w:fill="auto"/>
            <w:hideMark/>
          </w:tcPr>
          <w:p w:rsidR="00765473" w:rsidRPr="00765473" w:rsidRDefault="00765473" w:rsidP="00765473">
            <w:pPr>
              <w:spacing w:after="0" w:line="240" w:lineRule="auto"/>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t>Постатейный разбор Федерального закона №152-ФЗ, №160-ФЗ, Конституции РФ и Гражданского кодекса РФ</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bCs/>
                <w:color w:val="000000"/>
                <w:sz w:val="16"/>
                <w:szCs w:val="16"/>
                <w:lang w:eastAsia="ru-RU"/>
              </w:rPr>
            </w:pPr>
            <w:r w:rsidRPr="00765473">
              <w:rPr>
                <w:rFonts w:ascii="Times New Roman" w:eastAsia="Times New Roman" w:hAnsi="Times New Roman" w:cs="Times New Roman"/>
                <w:bCs/>
                <w:color w:val="000000"/>
                <w:sz w:val="16"/>
                <w:szCs w:val="16"/>
                <w:lang w:eastAsia="ru-RU"/>
              </w:rPr>
              <w:t>фронтальный, нормированный (с указанием времени начала и конца урока), в часах, классное, на территории образовательной организации, с частичным отрывом от работы, с одинаковыми учебными возможностями, очно, без использования специального оборудования</w:t>
            </w:r>
          </w:p>
        </w:tc>
      </w:tr>
      <w:tr w:rsidR="00765473" w:rsidRPr="00765473" w:rsidTr="00A4439F">
        <w:trPr>
          <w:trHeight w:val="77"/>
        </w:trPr>
        <w:tc>
          <w:tcPr>
            <w:tcW w:w="3539" w:type="dxa"/>
            <w:vMerge/>
            <w:vAlign w:val="center"/>
            <w:hideMark/>
          </w:tcPr>
          <w:p w:rsidR="00765473" w:rsidRPr="00765473" w:rsidRDefault="00765473" w:rsidP="00765473">
            <w:pPr>
              <w:spacing w:after="0" w:line="240" w:lineRule="auto"/>
              <w:rPr>
                <w:rFonts w:ascii="Times New Roman" w:eastAsia="Times New Roman" w:hAnsi="Times New Roman" w:cs="Times New Roman"/>
                <w:b/>
                <w:bCs/>
                <w:color w:val="000000"/>
                <w:sz w:val="16"/>
                <w:szCs w:val="16"/>
                <w:lang w:eastAsia="ru-RU"/>
              </w:rPr>
            </w:pP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фронтальный, нормированный (с указанием времени начала и конца урока), в часах, классное, на территории образовательной организации, с частичным отрывом от работы, с одинаковыми учебными возможностями, очно,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Постатейный разбор Постановления Правительства РФ №687</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Постатейный разбор Постановления Правительства РФ №211</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vMerge w:val="restart"/>
            <w:shd w:val="clear" w:color="auto" w:fill="auto"/>
            <w:hideMark/>
          </w:tcPr>
          <w:p w:rsidR="00765473" w:rsidRPr="00765473" w:rsidRDefault="00765473" w:rsidP="00765473">
            <w:pPr>
              <w:spacing w:after="0" w:line="240" w:lineRule="auto"/>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t>Постатейный разбор Постановления Правительства РФ №1119, приказа ФСБ №378 и приказа ФСТЭК №17</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фронтальный, нормированный (с указанием времени начала и конца урока), в часах, классное, на территории образовательной организации, с частичным отрывом от работы, с одинаковыми учебными возможностями, очно, без использования специального оборудования</w:t>
            </w:r>
          </w:p>
        </w:tc>
      </w:tr>
      <w:tr w:rsidR="00765473" w:rsidRPr="00765473" w:rsidTr="00A4439F">
        <w:trPr>
          <w:trHeight w:val="77"/>
        </w:trPr>
        <w:tc>
          <w:tcPr>
            <w:tcW w:w="3539" w:type="dxa"/>
            <w:vMerge/>
            <w:vAlign w:val="center"/>
            <w:hideMark/>
          </w:tcPr>
          <w:p w:rsidR="00765473" w:rsidRPr="00765473" w:rsidRDefault="00765473" w:rsidP="00765473">
            <w:pPr>
              <w:spacing w:after="0" w:line="240" w:lineRule="auto"/>
              <w:rPr>
                <w:rFonts w:ascii="Times New Roman" w:eastAsia="Times New Roman" w:hAnsi="Times New Roman" w:cs="Times New Roman"/>
                <w:b/>
                <w:bCs/>
                <w:color w:val="000000"/>
                <w:sz w:val="16"/>
                <w:szCs w:val="16"/>
                <w:lang w:eastAsia="ru-RU"/>
              </w:rPr>
            </w:pP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фронтальный, нормированный (с указанием времени начала и конца урока), в часах, классное, на территории образовательной организации, с частичным отрывом от работы, с одинаковыми учебными возможностями, очно, без использования специального оборудования</w:t>
            </w:r>
          </w:p>
        </w:tc>
      </w:tr>
      <w:tr w:rsidR="00765473" w:rsidRPr="00765473" w:rsidTr="00A4439F">
        <w:trPr>
          <w:trHeight w:val="191"/>
        </w:trPr>
        <w:tc>
          <w:tcPr>
            <w:tcW w:w="3539" w:type="dxa"/>
            <w:vMerge/>
            <w:vAlign w:val="center"/>
            <w:hideMark/>
          </w:tcPr>
          <w:p w:rsidR="00765473" w:rsidRPr="00765473" w:rsidRDefault="00765473" w:rsidP="00765473">
            <w:pPr>
              <w:spacing w:after="0" w:line="240" w:lineRule="auto"/>
              <w:rPr>
                <w:rFonts w:ascii="Times New Roman" w:eastAsia="Times New Roman" w:hAnsi="Times New Roman" w:cs="Times New Roman"/>
                <w:b/>
                <w:bCs/>
                <w:color w:val="000000"/>
                <w:sz w:val="16"/>
                <w:szCs w:val="16"/>
                <w:lang w:eastAsia="ru-RU"/>
              </w:rPr>
            </w:pP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закреплению изученного</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Методика применения Приказа ФСТЭК №17</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t xml:space="preserve">Методика определения актуальных угроз безопасности персональных данных, порядок разработки модели угроз безопасности </w:t>
            </w:r>
            <w:r w:rsidRPr="00765473">
              <w:rPr>
                <w:rFonts w:ascii="Times New Roman" w:eastAsia="Times New Roman" w:hAnsi="Times New Roman" w:cs="Times New Roman"/>
                <w:b/>
                <w:bCs/>
                <w:color w:val="000000"/>
                <w:sz w:val="16"/>
                <w:szCs w:val="16"/>
                <w:lang w:eastAsia="ru-RU"/>
              </w:rPr>
              <w:lastRenderedPageBreak/>
              <w:t>персональных данных при их обработке в информационных системах персональных данных</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lastRenderedPageBreak/>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фронтальный, нормированный (с указанием времени начала и конца урока), в часах, классное, на территории образовательной организации, с частичным отрывом от работы, с одинаковыми учебными возможностями, очно,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lastRenderedPageBreak/>
              <w:t>Постатейный разбор Федерального закона №63-ФЗ, приказов ФСБ №796 и №795</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Краткий разбор административных регламентов и других документов Роскомнадзора по ПДн</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145"/>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Краткий разбор Постановления Правительства РФ №152, №125 и других НПА по ПДн</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593"/>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Перечень и краткое содержание организационно-распорядительной документации, регламентирующей вопросы организации обработки и обеспечения безопасности персональных данных</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351"/>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Содержание локального нормативного акта, устанавливающего порядок организации обработки и обеспечения безопасности персональных данных в организации (Положение о персональных данных)</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t>Системы сертификации ФСТЭК и ФСБ и алгоритм выбора СЗИ, СКЗИ</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фронтальный, нормированный (с указанием времени начала и конца урока), в часах, классное, на территории образовательной организации, с частичным отрывом от работы, с одинаковыми учебными возможностями, очно,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t>Система лицензирования ТЗКИ, шифрования и УЦ</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фронтальный, нормированный (с указанием времени начала и конца урока), в часах, классное, на территории образовательной организации, с частичным отрывом от работы, с одинаковыми учебными возможностями, очно,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Аттестация информационной системы по требованиям безопасности информации</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ознакомлению с новым материалом</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индивидуальный, нормированный (с указанием времени начала и конца урока), в часах, дистанционное, на территории третьих лиц, с частичным отрывом от работы, с одинаковыми учебными возможностями, самостоятельная работа, без использования специального оборудования</w:t>
            </w:r>
          </w:p>
        </w:tc>
      </w:tr>
      <w:tr w:rsidR="00765473" w:rsidRPr="00765473" w:rsidTr="00A4439F">
        <w:trPr>
          <w:trHeight w:val="7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t>Составление технического паспорта</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формированию умений и навыков</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фронтальный, нормированный (с указанием времени начала и конца урока), в часах, классное, на территории образовательной организации, с частичным отрывом от работы, с одинаковыми учебными возможностями, очно, без использования специального оборудования</w:t>
            </w:r>
          </w:p>
        </w:tc>
      </w:tr>
      <w:tr w:rsidR="00765473" w:rsidRPr="00765473" w:rsidTr="00A4439F">
        <w:trPr>
          <w:trHeight w:val="297"/>
        </w:trPr>
        <w:tc>
          <w:tcPr>
            <w:tcW w:w="3539" w:type="dxa"/>
            <w:shd w:val="clear" w:color="auto" w:fill="auto"/>
            <w:hideMark/>
          </w:tcPr>
          <w:p w:rsidR="00765473" w:rsidRPr="00765473" w:rsidRDefault="00765473" w:rsidP="00765473">
            <w:pPr>
              <w:spacing w:after="0" w:line="240" w:lineRule="auto"/>
              <w:jc w:val="both"/>
              <w:rPr>
                <w:rFonts w:ascii="Times New Roman" w:eastAsia="Times New Roman" w:hAnsi="Times New Roman" w:cs="Times New Roman"/>
                <w:b/>
                <w:bCs/>
                <w:color w:val="000000"/>
                <w:sz w:val="16"/>
                <w:szCs w:val="16"/>
                <w:lang w:eastAsia="ru-RU"/>
              </w:rPr>
            </w:pPr>
            <w:r w:rsidRPr="00765473">
              <w:rPr>
                <w:rFonts w:ascii="Times New Roman" w:eastAsia="Times New Roman" w:hAnsi="Times New Roman" w:cs="Times New Roman"/>
                <w:b/>
                <w:bCs/>
                <w:color w:val="000000"/>
                <w:sz w:val="16"/>
                <w:szCs w:val="16"/>
                <w:lang w:eastAsia="ru-RU"/>
              </w:rPr>
              <w:t>Итоговая аттестация (в форме теста)</w:t>
            </w:r>
          </w:p>
        </w:tc>
        <w:tc>
          <w:tcPr>
            <w:tcW w:w="4394" w:type="dxa"/>
            <w:shd w:val="clear" w:color="auto" w:fill="auto"/>
            <w:noWrap/>
            <w:hideMark/>
          </w:tcPr>
          <w:p w:rsidR="00765473" w:rsidRPr="00765473" w:rsidRDefault="00765473" w:rsidP="00765473">
            <w:pPr>
              <w:spacing w:after="0" w:line="240" w:lineRule="auto"/>
              <w:jc w:val="both"/>
              <w:rPr>
                <w:rFonts w:ascii="Times New Roman" w:eastAsia="Times New Roman" w:hAnsi="Times New Roman" w:cs="Times New Roman"/>
                <w:color w:val="000000"/>
                <w:sz w:val="16"/>
                <w:szCs w:val="16"/>
                <w:lang w:eastAsia="ru-RU"/>
              </w:rPr>
            </w:pPr>
            <w:r w:rsidRPr="00765473">
              <w:rPr>
                <w:rFonts w:ascii="Times New Roman" w:eastAsia="Times New Roman" w:hAnsi="Times New Roman" w:cs="Times New Roman"/>
                <w:color w:val="000000"/>
                <w:sz w:val="16"/>
                <w:szCs w:val="16"/>
                <w:lang w:eastAsia="ru-RU"/>
              </w:rPr>
              <w:t>занятие/работа по контролю (проверки знаний, умений и навыков)</w:t>
            </w:r>
          </w:p>
        </w:tc>
        <w:tc>
          <w:tcPr>
            <w:tcW w:w="7216" w:type="dxa"/>
            <w:shd w:val="clear" w:color="auto" w:fill="auto"/>
            <w:hideMark/>
          </w:tcPr>
          <w:p w:rsidR="00765473" w:rsidRPr="00765473" w:rsidRDefault="00765473" w:rsidP="00765473">
            <w:pPr>
              <w:spacing w:after="0" w:line="240" w:lineRule="auto"/>
              <w:rPr>
                <w:rFonts w:ascii="Times New Roman" w:eastAsia="Times New Roman" w:hAnsi="Times New Roman" w:cs="Times New Roman"/>
                <w:bCs/>
                <w:color w:val="000000"/>
                <w:sz w:val="16"/>
                <w:szCs w:val="16"/>
                <w:lang w:eastAsia="ru-RU"/>
              </w:rPr>
            </w:pPr>
            <w:r w:rsidRPr="00765473">
              <w:rPr>
                <w:rFonts w:ascii="Times New Roman" w:eastAsia="Times New Roman" w:hAnsi="Times New Roman" w:cs="Times New Roman"/>
                <w:bCs/>
                <w:color w:val="000000"/>
                <w:sz w:val="16"/>
                <w:szCs w:val="16"/>
                <w:lang w:eastAsia="ru-RU"/>
              </w:rPr>
              <w:t>без учета, очно, классное, фронтальный, нормированный (с указанием времени начала и конца урока), без дифференциации сложности, без заранее заданных вариантов ответов, комбинированное, ответ без требований к форме, индивидуальная, проверка практических навыков и умений, без использования специального оборудования, индивидуальная оценка</w:t>
            </w:r>
          </w:p>
        </w:tc>
      </w:tr>
    </w:tbl>
    <w:p w:rsidR="00221811" w:rsidRDefault="00221811" w:rsidP="00B12C62">
      <w:pPr>
        <w:spacing w:after="0" w:line="240" w:lineRule="auto"/>
        <w:jc w:val="both"/>
        <w:rPr>
          <w:rFonts w:ascii="Times New Roman" w:hAnsi="Times New Roman" w:cs="Times New Roman"/>
          <w:sz w:val="20"/>
          <w:szCs w:val="20"/>
        </w:rPr>
        <w:sectPr w:rsidR="00221811" w:rsidSect="00A4439F">
          <w:pgSz w:w="16838" w:h="11906" w:orient="landscape"/>
          <w:pgMar w:top="709" w:right="1134" w:bottom="566" w:left="1134" w:header="708" w:footer="708" w:gutter="0"/>
          <w:cols w:space="708"/>
          <w:docGrid w:linePitch="360"/>
        </w:sectPr>
      </w:pPr>
    </w:p>
    <w:p w:rsidR="00BF430C" w:rsidRPr="00BF430C" w:rsidRDefault="00BF430C" w:rsidP="00936AFC">
      <w:pPr>
        <w:pStyle w:val="a8"/>
        <w:numPr>
          <w:ilvl w:val="1"/>
          <w:numId w:val="3"/>
        </w:numPr>
        <w:tabs>
          <w:tab w:val="left" w:pos="851"/>
        </w:tabs>
        <w:suppressAutoHyphens/>
        <w:spacing w:after="0" w:line="240" w:lineRule="auto"/>
        <w:ind w:left="0" w:firstLine="0"/>
        <w:jc w:val="both"/>
        <w:outlineLvl w:val="1"/>
        <w:rPr>
          <w:rFonts w:ascii="Times New Roman" w:hAnsi="Times New Roman" w:cs="Times New Roman"/>
          <w:b/>
          <w:sz w:val="20"/>
          <w:szCs w:val="20"/>
        </w:rPr>
      </w:pPr>
      <w:r w:rsidRPr="00BF430C">
        <w:rPr>
          <w:rFonts w:ascii="Times New Roman" w:hAnsi="Times New Roman" w:cs="Times New Roman"/>
          <w:b/>
          <w:sz w:val="20"/>
          <w:szCs w:val="20"/>
        </w:rPr>
        <w:lastRenderedPageBreak/>
        <w:t>Календарный план</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792"/>
        <w:gridCol w:w="5853"/>
        <w:gridCol w:w="1587"/>
        <w:gridCol w:w="2199"/>
      </w:tblGrid>
      <w:tr w:rsidR="00AA68BF" w:rsidRPr="00AA68BF" w:rsidTr="00AA68BF">
        <w:trPr>
          <w:trHeight w:val="390"/>
          <w:tblHeader/>
        </w:trPr>
        <w:tc>
          <w:tcPr>
            <w:tcW w:w="2873" w:type="dxa"/>
            <w:vMerge w:val="restart"/>
            <w:shd w:val="clear" w:color="auto" w:fill="D9D9D9" w:themeFill="background1" w:themeFillShade="D9"/>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День обучения</w:t>
            </w:r>
          </w:p>
        </w:tc>
        <w:tc>
          <w:tcPr>
            <w:tcW w:w="2792" w:type="dxa"/>
            <w:vMerge w:val="restart"/>
            <w:shd w:val="clear" w:color="auto" w:fill="D9D9D9" w:themeFill="background1" w:themeFillShade="D9"/>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Дисциплина</w:t>
            </w:r>
          </w:p>
        </w:tc>
        <w:tc>
          <w:tcPr>
            <w:tcW w:w="5853" w:type="dxa"/>
            <w:vMerge w:val="restart"/>
            <w:shd w:val="clear" w:color="auto" w:fill="D9D9D9" w:themeFill="background1" w:themeFillShade="D9"/>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Тема</w:t>
            </w:r>
          </w:p>
        </w:tc>
        <w:tc>
          <w:tcPr>
            <w:tcW w:w="3786" w:type="dxa"/>
            <w:gridSpan w:val="2"/>
            <w:shd w:val="clear" w:color="auto" w:fill="D9D9D9" w:themeFill="background1" w:themeFillShade="D9"/>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Академических часов</w:t>
            </w:r>
          </w:p>
        </w:tc>
      </w:tr>
      <w:tr w:rsidR="00AA68BF" w:rsidRPr="00AA68BF" w:rsidTr="00AA68BF">
        <w:trPr>
          <w:trHeight w:val="315"/>
          <w:tblHeader/>
        </w:trPr>
        <w:tc>
          <w:tcPr>
            <w:tcW w:w="2873" w:type="dxa"/>
            <w:vMerge/>
            <w:shd w:val="clear" w:color="auto" w:fill="D9D9D9" w:themeFill="background1" w:themeFillShade="D9"/>
            <w:vAlign w:val="center"/>
            <w:hideMark/>
          </w:tcPr>
          <w:p w:rsidR="00AA68BF" w:rsidRPr="00AA68BF" w:rsidRDefault="00AA68BF" w:rsidP="00AA68BF">
            <w:pPr>
              <w:spacing w:after="0" w:line="240" w:lineRule="auto"/>
              <w:rPr>
                <w:rFonts w:ascii="Times New Roman" w:eastAsia="Times New Roman" w:hAnsi="Times New Roman" w:cs="Times New Roman"/>
                <w:b/>
                <w:bCs/>
                <w:color w:val="000000"/>
                <w:sz w:val="24"/>
                <w:szCs w:val="24"/>
                <w:lang w:eastAsia="ru-RU"/>
              </w:rPr>
            </w:pPr>
          </w:p>
        </w:tc>
        <w:tc>
          <w:tcPr>
            <w:tcW w:w="2792" w:type="dxa"/>
            <w:vMerge/>
            <w:shd w:val="clear" w:color="auto" w:fill="D9D9D9" w:themeFill="background1" w:themeFillShade="D9"/>
            <w:vAlign w:val="center"/>
            <w:hideMark/>
          </w:tcPr>
          <w:p w:rsidR="00AA68BF" w:rsidRPr="00AA68BF" w:rsidRDefault="00AA68BF" w:rsidP="00AA68BF">
            <w:pPr>
              <w:spacing w:after="0" w:line="240" w:lineRule="auto"/>
              <w:rPr>
                <w:rFonts w:ascii="Times New Roman" w:eastAsia="Times New Roman" w:hAnsi="Times New Roman" w:cs="Times New Roman"/>
                <w:b/>
                <w:bCs/>
                <w:color w:val="000000"/>
                <w:sz w:val="24"/>
                <w:szCs w:val="24"/>
                <w:lang w:eastAsia="ru-RU"/>
              </w:rPr>
            </w:pPr>
          </w:p>
        </w:tc>
        <w:tc>
          <w:tcPr>
            <w:tcW w:w="5853" w:type="dxa"/>
            <w:vMerge/>
            <w:shd w:val="clear" w:color="auto" w:fill="D9D9D9" w:themeFill="background1" w:themeFillShade="D9"/>
            <w:vAlign w:val="center"/>
            <w:hideMark/>
          </w:tcPr>
          <w:p w:rsidR="00AA68BF" w:rsidRPr="00AA68BF" w:rsidRDefault="00AA68BF" w:rsidP="00AA68BF">
            <w:pPr>
              <w:spacing w:after="0" w:line="240" w:lineRule="auto"/>
              <w:rPr>
                <w:rFonts w:ascii="Times New Roman" w:eastAsia="Times New Roman" w:hAnsi="Times New Roman" w:cs="Times New Roman"/>
                <w:b/>
                <w:bCs/>
                <w:color w:val="000000"/>
                <w:sz w:val="24"/>
                <w:szCs w:val="24"/>
                <w:lang w:eastAsia="ru-RU"/>
              </w:rPr>
            </w:pPr>
          </w:p>
        </w:tc>
        <w:tc>
          <w:tcPr>
            <w:tcW w:w="1587" w:type="dxa"/>
            <w:shd w:val="clear" w:color="auto" w:fill="D9D9D9" w:themeFill="background1" w:themeFillShade="D9"/>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Аудиторных</w:t>
            </w:r>
          </w:p>
        </w:tc>
        <w:tc>
          <w:tcPr>
            <w:tcW w:w="2199" w:type="dxa"/>
            <w:shd w:val="clear" w:color="auto" w:fill="D9D9D9" w:themeFill="background1" w:themeFillShade="D9"/>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Самостоятельных</w:t>
            </w:r>
          </w:p>
        </w:tc>
      </w:tr>
      <w:tr w:rsidR="00AA68BF" w:rsidRPr="00AA68BF" w:rsidTr="00AA68BF">
        <w:trPr>
          <w:trHeight w:val="31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Первый день обучения</w:t>
            </w:r>
          </w:p>
        </w:tc>
        <w:tc>
          <w:tcPr>
            <w:tcW w:w="2792"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Ознакомление с документами образовательной организации</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31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Первый день обучения</w:t>
            </w:r>
          </w:p>
        </w:tc>
        <w:tc>
          <w:tcPr>
            <w:tcW w:w="2792"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Ознакомление с правилами внутреннего распорядка</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31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Первый день обучения</w:t>
            </w:r>
          </w:p>
        </w:tc>
        <w:tc>
          <w:tcPr>
            <w:tcW w:w="2792"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Инструктажи: противопожарный, по охране труда</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31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Первый день обучения</w:t>
            </w:r>
          </w:p>
        </w:tc>
        <w:tc>
          <w:tcPr>
            <w:tcW w:w="2792"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Ознакомление с документами по обучению</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Первый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Угрозы информационной безопасности автоматизированных систем</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Состояние ИБ в России и мире</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4</w:t>
            </w:r>
          </w:p>
        </w:tc>
      </w:tr>
      <w:tr w:rsidR="00AA68BF" w:rsidRPr="00AA68BF" w:rsidTr="00AA68BF">
        <w:trPr>
          <w:trHeight w:val="31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Второй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Управление информационной безопасностью</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Должностные обязанности специалистов по ИБ</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94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Второй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Гражданская, административная, дисциплинарная и уголовная ответственность за нарушение законодательства в области персональных данных и защиты информации</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Второй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Краткий разбор Федерального закона №149-ФЗ</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2</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Третий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Региональное законодательство по вопросам информатизации и защиты информации</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39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Первый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vMerge w:val="restart"/>
            <w:shd w:val="clear" w:color="auto" w:fill="auto"/>
            <w:hideMark/>
          </w:tcPr>
          <w:p w:rsidR="00AA68BF" w:rsidRPr="00AA68BF" w:rsidRDefault="00AA68BF" w:rsidP="00AA68BF">
            <w:pPr>
              <w:spacing w:after="0" w:line="240" w:lineRule="auto"/>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Постатейный разбор Федерального закона №152-ФЗ, №160-ФЗ, Конституции РФ и Гражданского кодекса РФ</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4</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Второй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vMerge/>
            <w:vAlign w:val="center"/>
            <w:hideMark/>
          </w:tcPr>
          <w:p w:rsidR="00AA68BF" w:rsidRPr="00AA68BF" w:rsidRDefault="00AA68BF" w:rsidP="00AA68BF">
            <w:pPr>
              <w:spacing w:after="0" w:line="240" w:lineRule="auto"/>
              <w:rPr>
                <w:rFonts w:ascii="Times New Roman" w:eastAsia="Times New Roman" w:hAnsi="Times New Roman" w:cs="Times New Roman"/>
                <w:b/>
                <w:bCs/>
                <w:color w:val="000000"/>
                <w:sz w:val="24"/>
                <w:szCs w:val="24"/>
                <w:lang w:eastAsia="ru-RU"/>
              </w:rPr>
            </w:pP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4</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lastRenderedPageBreak/>
              <w:t>Третий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Постатейный разбор Постановления Правительства РФ №687</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Третий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Постатейный разбор Постановления Правительства РФ №211</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39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Третий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Разработка и эксплуатация защищенных автоматизированных систем</w:t>
            </w:r>
          </w:p>
        </w:tc>
        <w:tc>
          <w:tcPr>
            <w:tcW w:w="5853" w:type="dxa"/>
            <w:vMerge w:val="restart"/>
            <w:shd w:val="clear" w:color="auto" w:fill="auto"/>
            <w:hideMark/>
          </w:tcPr>
          <w:p w:rsidR="00AA68BF" w:rsidRPr="00AA68BF" w:rsidRDefault="00AA68BF" w:rsidP="00AA68BF">
            <w:pPr>
              <w:spacing w:after="0" w:line="240" w:lineRule="auto"/>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Постатейный разбор Постановления Правительства РФ №1119, приказа ФСБ №378 и приказа ФСТЭК №17</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4</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Четвертый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Разработка и эксплуатация защищенных автоматизированных систем</w:t>
            </w:r>
          </w:p>
        </w:tc>
        <w:tc>
          <w:tcPr>
            <w:tcW w:w="5853" w:type="dxa"/>
            <w:vMerge/>
            <w:vAlign w:val="center"/>
            <w:hideMark/>
          </w:tcPr>
          <w:p w:rsidR="00AA68BF" w:rsidRPr="00AA68BF" w:rsidRDefault="00AA68BF" w:rsidP="00AA68BF">
            <w:pPr>
              <w:spacing w:after="0" w:line="240" w:lineRule="auto"/>
              <w:rPr>
                <w:rFonts w:ascii="Times New Roman" w:eastAsia="Times New Roman" w:hAnsi="Times New Roman" w:cs="Times New Roman"/>
                <w:b/>
                <w:bCs/>
                <w:color w:val="000000"/>
                <w:sz w:val="24"/>
                <w:szCs w:val="24"/>
                <w:lang w:eastAsia="ru-RU"/>
              </w:rPr>
            </w:pP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2</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2</w:t>
            </w:r>
          </w:p>
        </w:tc>
      </w:tr>
      <w:tr w:rsidR="00AA68BF" w:rsidRPr="00AA68BF" w:rsidTr="00AA68BF">
        <w:trPr>
          <w:trHeight w:val="31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Третий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Управление информационной безопасностью</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Методика применения Приказа ФСТЭК №17</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126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Четвертый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Угрозы информационной безопасности автоматизированных систем</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Методика определения актуальных угроз безопасности персональных данных, порядок разработки модели угроз безопасности персональных данных при их обработке в информационных системах персональных данных</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1</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Четвертый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Защита электронного документооборота</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Постатейный разбор Федерального закона №63-ФЗ, приказов ФСБ №796 и №795</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Четвертый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Краткий разбор административных регламентов и других документов Роскомнадзора по ПДн</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Пятый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xml:space="preserve">Организационно-правовое обеспечение </w:t>
            </w:r>
            <w:r w:rsidRPr="00AA68BF">
              <w:rPr>
                <w:rFonts w:ascii="Times New Roman" w:eastAsia="Times New Roman" w:hAnsi="Times New Roman" w:cs="Times New Roman"/>
                <w:color w:val="000000"/>
                <w:sz w:val="24"/>
                <w:szCs w:val="24"/>
                <w:lang w:eastAsia="ru-RU"/>
              </w:rPr>
              <w:lastRenderedPageBreak/>
              <w:t>информационной безопасности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lastRenderedPageBreak/>
              <w:t>Краткий разбор Постановления Правительства РФ №152, №125 и других НПА по ПДн</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94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lastRenderedPageBreak/>
              <w:t>Пятый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Перечень и краткое содержание организационно-распорядительной документации, регламентирующей вопросы организации обработки и обеспечения безопасности персональных данных</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126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Пятый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Организационно-правовое обеспечение информационной безопасности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Содержание локального нормативного акта, устанавливающего порядок организации обработки и обеспечения безопасности персональных данных в организации (Положение о персональных данных)</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Четвертый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Оценка информационной безопасности автоматизированных систем в защищенном исполнении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Системы сертификации ФСТЭК и ФСБ и алгоритм выбора СЗИ, СКЗИ</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1</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Пятый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Оценка информационной безопасности автоматизированных систем в защищенном исполнении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Система лицензирования ТЗКИ, шифрования и УЦ</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1</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630"/>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Пятый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Оценка информационной безопасности автоматизированных систем в защищенном исполнении</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Аттестация информационной системы по требованиям безопасности информации</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1</w:t>
            </w:r>
          </w:p>
        </w:tc>
      </w:tr>
      <w:tr w:rsidR="00AA68BF" w:rsidRPr="00AA68BF" w:rsidTr="00AA68BF">
        <w:trPr>
          <w:trHeight w:val="31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Пятый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Управление информационной безопасностью</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Составление технического паспорта</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2</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315"/>
        </w:trPr>
        <w:tc>
          <w:tcPr>
            <w:tcW w:w="2873"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Пятый день обучения</w:t>
            </w:r>
          </w:p>
        </w:tc>
        <w:tc>
          <w:tcPr>
            <w:tcW w:w="2792" w:type="dxa"/>
            <w:shd w:val="clear" w:color="auto" w:fill="auto"/>
            <w:noWrap/>
            <w:hideMark/>
          </w:tcPr>
          <w:p w:rsidR="00AA68BF" w:rsidRPr="00AA68BF" w:rsidRDefault="00AA68BF" w:rsidP="00AA68BF">
            <w:pPr>
              <w:spacing w:after="0" w:line="240" w:lineRule="auto"/>
              <w:jc w:val="both"/>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c>
          <w:tcPr>
            <w:tcW w:w="5853" w:type="dxa"/>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Итоговая аттестация (в форме теста)</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1</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 </w:t>
            </w:r>
          </w:p>
        </w:tc>
      </w:tr>
      <w:tr w:rsidR="00AA68BF" w:rsidRPr="00AA68BF" w:rsidTr="00AA68BF">
        <w:trPr>
          <w:trHeight w:val="315"/>
        </w:trPr>
        <w:tc>
          <w:tcPr>
            <w:tcW w:w="11518" w:type="dxa"/>
            <w:gridSpan w:val="3"/>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Итого</w:t>
            </w:r>
          </w:p>
        </w:tc>
        <w:tc>
          <w:tcPr>
            <w:tcW w:w="1587"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20</w:t>
            </w:r>
          </w:p>
        </w:tc>
        <w:tc>
          <w:tcPr>
            <w:tcW w:w="2199" w:type="dxa"/>
            <w:shd w:val="clear" w:color="auto" w:fill="auto"/>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20</w:t>
            </w:r>
          </w:p>
        </w:tc>
      </w:tr>
      <w:tr w:rsidR="00AA68BF" w:rsidRPr="00AA68BF" w:rsidTr="00AA68BF">
        <w:trPr>
          <w:trHeight w:val="315"/>
        </w:trPr>
        <w:tc>
          <w:tcPr>
            <w:tcW w:w="11518" w:type="dxa"/>
            <w:gridSpan w:val="3"/>
            <w:shd w:val="clear" w:color="auto" w:fill="auto"/>
            <w:hideMark/>
          </w:tcPr>
          <w:p w:rsidR="00AA68BF" w:rsidRPr="00AA68BF" w:rsidRDefault="00AA68BF" w:rsidP="00AA68BF">
            <w:pPr>
              <w:spacing w:after="0" w:line="240" w:lineRule="auto"/>
              <w:jc w:val="both"/>
              <w:rPr>
                <w:rFonts w:ascii="Times New Roman" w:eastAsia="Times New Roman" w:hAnsi="Times New Roman" w:cs="Times New Roman"/>
                <w:b/>
                <w:bCs/>
                <w:color w:val="000000"/>
                <w:sz w:val="24"/>
                <w:szCs w:val="24"/>
                <w:lang w:eastAsia="ru-RU"/>
              </w:rPr>
            </w:pPr>
            <w:r w:rsidRPr="00AA68BF">
              <w:rPr>
                <w:rFonts w:ascii="Times New Roman" w:eastAsia="Times New Roman" w:hAnsi="Times New Roman" w:cs="Times New Roman"/>
                <w:b/>
                <w:bCs/>
                <w:color w:val="000000"/>
                <w:sz w:val="24"/>
                <w:szCs w:val="24"/>
                <w:lang w:eastAsia="ru-RU"/>
              </w:rPr>
              <w:t>Итого всего</w:t>
            </w:r>
          </w:p>
        </w:tc>
        <w:tc>
          <w:tcPr>
            <w:tcW w:w="3786" w:type="dxa"/>
            <w:gridSpan w:val="2"/>
            <w:shd w:val="clear" w:color="auto" w:fill="auto"/>
            <w:noWrap/>
            <w:hideMark/>
          </w:tcPr>
          <w:p w:rsidR="00AA68BF" w:rsidRPr="00AA68BF" w:rsidRDefault="00AA68BF" w:rsidP="00AA68BF">
            <w:pPr>
              <w:spacing w:after="0" w:line="240" w:lineRule="auto"/>
              <w:jc w:val="center"/>
              <w:rPr>
                <w:rFonts w:ascii="Times New Roman" w:eastAsia="Times New Roman" w:hAnsi="Times New Roman" w:cs="Times New Roman"/>
                <w:color w:val="000000"/>
                <w:sz w:val="24"/>
                <w:szCs w:val="24"/>
                <w:lang w:eastAsia="ru-RU"/>
              </w:rPr>
            </w:pPr>
            <w:r w:rsidRPr="00AA68BF">
              <w:rPr>
                <w:rFonts w:ascii="Times New Roman" w:eastAsia="Times New Roman" w:hAnsi="Times New Roman" w:cs="Times New Roman"/>
                <w:color w:val="000000"/>
                <w:sz w:val="24"/>
                <w:szCs w:val="24"/>
                <w:lang w:eastAsia="ru-RU"/>
              </w:rPr>
              <w:t>40</w:t>
            </w:r>
          </w:p>
        </w:tc>
      </w:tr>
    </w:tbl>
    <w:p w:rsidR="00221811" w:rsidRDefault="00221811" w:rsidP="00BF430C">
      <w:pPr>
        <w:spacing w:after="0" w:line="240" w:lineRule="auto"/>
        <w:ind w:firstLine="851"/>
        <w:jc w:val="both"/>
        <w:rPr>
          <w:rFonts w:ascii="Times New Roman" w:hAnsi="Times New Roman" w:cs="Times New Roman"/>
          <w:sz w:val="20"/>
          <w:szCs w:val="20"/>
        </w:rPr>
        <w:sectPr w:rsidR="00221811" w:rsidSect="00221811">
          <w:pgSz w:w="16838" w:h="11906" w:orient="landscape"/>
          <w:pgMar w:top="567" w:right="1134" w:bottom="566" w:left="1134" w:header="708" w:footer="708" w:gutter="0"/>
          <w:cols w:space="708"/>
          <w:docGrid w:linePitch="360"/>
        </w:sectPr>
      </w:pPr>
    </w:p>
    <w:p w:rsidR="00BF430C" w:rsidRPr="00BF430C" w:rsidRDefault="00BF430C" w:rsidP="00936AFC">
      <w:pPr>
        <w:pStyle w:val="a8"/>
        <w:numPr>
          <w:ilvl w:val="1"/>
          <w:numId w:val="3"/>
        </w:numPr>
        <w:tabs>
          <w:tab w:val="left" w:pos="851"/>
        </w:tabs>
        <w:suppressAutoHyphens/>
        <w:spacing w:after="0" w:line="240" w:lineRule="auto"/>
        <w:ind w:left="0" w:firstLine="0"/>
        <w:jc w:val="both"/>
        <w:outlineLvl w:val="1"/>
        <w:rPr>
          <w:rFonts w:ascii="Times New Roman" w:hAnsi="Times New Roman" w:cs="Times New Roman"/>
          <w:b/>
          <w:sz w:val="20"/>
          <w:szCs w:val="20"/>
        </w:rPr>
      </w:pPr>
      <w:r w:rsidRPr="00BF430C">
        <w:rPr>
          <w:rFonts w:ascii="Times New Roman" w:hAnsi="Times New Roman" w:cs="Times New Roman"/>
          <w:b/>
          <w:sz w:val="20"/>
          <w:szCs w:val="20"/>
        </w:rPr>
        <w:lastRenderedPageBreak/>
        <w:t>Материально-техническое и информационное обеспечение</w:t>
      </w:r>
    </w:p>
    <w:p w:rsidR="00BF430C" w:rsidRPr="00BF430C" w:rsidRDefault="00BF430C" w:rsidP="00BF430C">
      <w:pPr>
        <w:spacing w:after="0" w:line="240" w:lineRule="auto"/>
        <w:ind w:firstLine="851"/>
        <w:jc w:val="both"/>
        <w:rPr>
          <w:rFonts w:ascii="Times New Roman" w:hAnsi="Times New Roman" w:cs="Times New Roman"/>
          <w:sz w:val="20"/>
          <w:szCs w:val="20"/>
        </w:rPr>
      </w:pPr>
      <w:r w:rsidRPr="00BF430C">
        <w:rPr>
          <w:rFonts w:ascii="Times New Roman" w:hAnsi="Times New Roman" w:cs="Times New Roman"/>
          <w:sz w:val="20"/>
          <w:szCs w:val="20"/>
        </w:rPr>
        <w:t>Материально техническое и информационное обеспечение по образовательной программе:</w:t>
      </w:r>
    </w:p>
    <w:p w:rsidR="00BF430C" w:rsidRPr="00BF430C" w:rsidRDefault="00BF430C" w:rsidP="00BF430C">
      <w:pPr>
        <w:numPr>
          <w:ilvl w:val="0"/>
          <w:numId w:val="4"/>
        </w:numPr>
        <w:tabs>
          <w:tab w:val="clear" w:pos="720"/>
          <w:tab w:val="num" w:pos="851"/>
        </w:tabs>
        <w:suppressAutoHyphens/>
        <w:spacing w:after="0" w:line="240" w:lineRule="auto"/>
        <w:ind w:left="0" w:firstLine="0"/>
        <w:jc w:val="both"/>
        <w:rPr>
          <w:rFonts w:ascii="Times New Roman" w:hAnsi="Times New Roman" w:cs="Times New Roman"/>
          <w:sz w:val="20"/>
          <w:szCs w:val="20"/>
        </w:rPr>
      </w:pPr>
      <w:r w:rsidRPr="00BF430C">
        <w:rPr>
          <w:rFonts w:ascii="Times New Roman" w:hAnsi="Times New Roman" w:cs="Times New Roman"/>
          <w:sz w:val="20"/>
          <w:szCs w:val="20"/>
        </w:rPr>
        <w:t>проектор с экраном;</w:t>
      </w:r>
    </w:p>
    <w:p w:rsidR="00BF430C" w:rsidRPr="00BF430C" w:rsidRDefault="00BF430C" w:rsidP="00BF430C">
      <w:pPr>
        <w:numPr>
          <w:ilvl w:val="0"/>
          <w:numId w:val="4"/>
        </w:numPr>
        <w:tabs>
          <w:tab w:val="clear" w:pos="720"/>
          <w:tab w:val="num" w:pos="851"/>
        </w:tabs>
        <w:suppressAutoHyphens/>
        <w:spacing w:after="0" w:line="240" w:lineRule="auto"/>
        <w:ind w:left="0" w:firstLine="0"/>
        <w:jc w:val="both"/>
        <w:rPr>
          <w:rFonts w:ascii="Times New Roman" w:hAnsi="Times New Roman" w:cs="Times New Roman"/>
          <w:sz w:val="20"/>
          <w:szCs w:val="20"/>
        </w:rPr>
      </w:pPr>
      <w:r w:rsidRPr="00BF430C">
        <w:rPr>
          <w:rFonts w:ascii="Times New Roman" w:hAnsi="Times New Roman" w:cs="Times New Roman"/>
          <w:sz w:val="20"/>
          <w:szCs w:val="20"/>
        </w:rPr>
        <w:t>маркерная доска;</w:t>
      </w:r>
    </w:p>
    <w:p w:rsidR="00BF430C" w:rsidRPr="00BF430C" w:rsidRDefault="00BF430C" w:rsidP="00BF430C">
      <w:pPr>
        <w:numPr>
          <w:ilvl w:val="0"/>
          <w:numId w:val="4"/>
        </w:numPr>
        <w:tabs>
          <w:tab w:val="clear" w:pos="720"/>
          <w:tab w:val="num" w:pos="851"/>
        </w:tabs>
        <w:suppressAutoHyphens/>
        <w:spacing w:after="0" w:line="240" w:lineRule="auto"/>
        <w:ind w:left="0" w:firstLine="0"/>
        <w:jc w:val="both"/>
        <w:rPr>
          <w:rFonts w:ascii="Times New Roman" w:hAnsi="Times New Roman" w:cs="Times New Roman"/>
          <w:sz w:val="20"/>
          <w:szCs w:val="20"/>
        </w:rPr>
      </w:pPr>
      <w:r w:rsidRPr="00BF430C">
        <w:rPr>
          <w:rFonts w:ascii="Times New Roman" w:hAnsi="Times New Roman" w:cs="Times New Roman"/>
          <w:sz w:val="20"/>
          <w:szCs w:val="20"/>
        </w:rPr>
        <w:t>канцелярские принадлежности;</w:t>
      </w:r>
    </w:p>
    <w:p w:rsidR="00BF430C" w:rsidRPr="00BF430C" w:rsidRDefault="00BF430C" w:rsidP="00BF430C">
      <w:pPr>
        <w:numPr>
          <w:ilvl w:val="0"/>
          <w:numId w:val="4"/>
        </w:numPr>
        <w:tabs>
          <w:tab w:val="clear" w:pos="720"/>
          <w:tab w:val="num" w:pos="851"/>
        </w:tabs>
        <w:suppressAutoHyphens/>
        <w:spacing w:after="0" w:line="240" w:lineRule="auto"/>
        <w:ind w:left="0" w:firstLine="0"/>
        <w:jc w:val="both"/>
        <w:rPr>
          <w:rFonts w:ascii="Times New Roman" w:hAnsi="Times New Roman" w:cs="Times New Roman"/>
          <w:sz w:val="20"/>
          <w:szCs w:val="20"/>
        </w:rPr>
      </w:pPr>
      <w:r w:rsidRPr="00BF430C">
        <w:rPr>
          <w:rFonts w:ascii="Times New Roman" w:hAnsi="Times New Roman" w:cs="Times New Roman"/>
          <w:sz w:val="20"/>
          <w:szCs w:val="20"/>
        </w:rPr>
        <w:t>ПЭВМ.</w:t>
      </w:r>
    </w:p>
    <w:p w:rsidR="00BF430C" w:rsidRPr="00BF430C" w:rsidRDefault="00BF430C" w:rsidP="00BF430C">
      <w:pPr>
        <w:spacing w:after="0" w:line="240" w:lineRule="auto"/>
        <w:ind w:firstLine="851"/>
        <w:jc w:val="both"/>
        <w:rPr>
          <w:rFonts w:ascii="Times New Roman" w:hAnsi="Times New Roman" w:cs="Times New Roman"/>
          <w:sz w:val="20"/>
          <w:szCs w:val="20"/>
        </w:rPr>
      </w:pPr>
      <w:r w:rsidRPr="00BF430C">
        <w:rPr>
          <w:rFonts w:ascii="Times New Roman" w:hAnsi="Times New Roman" w:cs="Times New Roman"/>
          <w:sz w:val="20"/>
          <w:szCs w:val="20"/>
        </w:rPr>
        <w:t xml:space="preserve"> </w:t>
      </w:r>
    </w:p>
    <w:p w:rsidR="00BF430C" w:rsidRPr="00BF430C" w:rsidRDefault="00BF430C" w:rsidP="00936AFC">
      <w:pPr>
        <w:pStyle w:val="a8"/>
        <w:numPr>
          <w:ilvl w:val="1"/>
          <w:numId w:val="3"/>
        </w:numPr>
        <w:tabs>
          <w:tab w:val="left" w:pos="851"/>
        </w:tabs>
        <w:suppressAutoHyphens/>
        <w:spacing w:after="0" w:line="240" w:lineRule="auto"/>
        <w:ind w:left="0" w:firstLine="0"/>
        <w:jc w:val="both"/>
        <w:outlineLvl w:val="1"/>
        <w:rPr>
          <w:rFonts w:ascii="Times New Roman" w:hAnsi="Times New Roman" w:cs="Times New Roman"/>
          <w:b/>
          <w:sz w:val="20"/>
          <w:szCs w:val="20"/>
        </w:rPr>
      </w:pPr>
      <w:r w:rsidRPr="00BF430C">
        <w:rPr>
          <w:rFonts w:ascii="Times New Roman" w:hAnsi="Times New Roman" w:cs="Times New Roman"/>
          <w:b/>
          <w:sz w:val="20"/>
          <w:szCs w:val="20"/>
        </w:rPr>
        <w:t>Оценочные материалы</w:t>
      </w:r>
    </w:p>
    <w:p w:rsidR="00BF430C" w:rsidRPr="00BF430C" w:rsidRDefault="00BF430C" w:rsidP="00BF430C">
      <w:pPr>
        <w:spacing w:after="0" w:line="240" w:lineRule="auto"/>
        <w:ind w:firstLine="851"/>
        <w:jc w:val="both"/>
        <w:rPr>
          <w:rFonts w:ascii="Times New Roman" w:hAnsi="Times New Roman" w:cs="Times New Roman"/>
          <w:sz w:val="20"/>
          <w:szCs w:val="20"/>
        </w:rPr>
      </w:pPr>
      <w:r w:rsidRPr="00BF430C">
        <w:rPr>
          <w:rFonts w:ascii="Times New Roman" w:hAnsi="Times New Roman" w:cs="Times New Roman"/>
          <w:sz w:val="20"/>
          <w:szCs w:val="20"/>
        </w:rPr>
        <w:t>Для аттестации обучающихся на соответствие их персональных достижений требованиям по достижению указанных в договоре об образовании целей, планируемых результатов и приобретаемых компетенций, ФОНДОМ «ТРИОНИКС» самостоятельно создаются типовые задания, контрольные работы, тесты, позволяющие оценить знания, умения и уровень приобретенных компетенций.</w:t>
      </w:r>
    </w:p>
    <w:p w:rsidR="00BF430C" w:rsidRDefault="00BF430C" w:rsidP="00266F31">
      <w:pPr>
        <w:suppressAutoHyphens/>
        <w:spacing w:after="0" w:line="240" w:lineRule="auto"/>
        <w:contextualSpacing/>
        <w:jc w:val="both"/>
        <w:rPr>
          <w:rFonts w:ascii="Times New Roman" w:eastAsia="Lucida Sans Unicode" w:hAnsi="Times New Roman" w:cs="Times New Roman"/>
          <w:kern w:val="1"/>
          <w:sz w:val="20"/>
          <w:szCs w:val="20"/>
          <w:lang w:eastAsia="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42"/>
        <w:gridCol w:w="1559"/>
        <w:gridCol w:w="1560"/>
        <w:gridCol w:w="1701"/>
        <w:gridCol w:w="1134"/>
        <w:gridCol w:w="1842"/>
      </w:tblGrid>
      <w:tr w:rsidR="00AA68BF" w:rsidRPr="008A7166" w:rsidTr="00F37DC9">
        <w:tc>
          <w:tcPr>
            <w:tcW w:w="3969" w:type="dxa"/>
            <w:gridSpan w:val="3"/>
          </w:tcPr>
          <w:p w:rsidR="00AA68BF" w:rsidRPr="008A7166" w:rsidRDefault="00AA68BF" w:rsidP="00F37DC9">
            <w:pPr>
              <w:jc w:val="center"/>
              <w:textAlignment w:val="baseline"/>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Заказчик</w:t>
            </w:r>
          </w:p>
        </w:tc>
        <w:tc>
          <w:tcPr>
            <w:tcW w:w="3261" w:type="dxa"/>
            <w:gridSpan w:val="2"/>
          </w:tcPr>
          <w:p w:rsidR="00AA68BF" w:rsidRPr="008A7166" w:rsidRDefault="00AA68BF" w:rsidP="00F37DC9">
            <w:pPr>
              <w:jc w:val="center"/>
              <w:textAlignment w:val="baseline"/>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Обучающийся</w:t>
            </w:r>
          </w:p>
        </w:tc>
        <w:tc>
          <w:tcPr>
            <w:tcW w:w="2976" w:type="dxa"/>
            <w:gridSpan w:val="2"/>
          </w:tcPr>
          <w:p w:rsidR="00AA68BF" w:rsidRPr="008A7166" w:rsidRDefault="00AA68BF" w:rsidP="00F37DC9">
            <w:pPr>
              <w:jc w:val="center"/>
              <w:textAlignment w:val="baseline"/>
              <w:rPr>
                <w:rFonts w:ascii="Times New Roman" w:eastAsiaTheme="minorEastAsia" w:hAnsi="Times New Roman" w:cs="Times New Roman"/>
                <w:b/>
                <w:sz w:val="20"/>
                <w:szCs w:val="20"/>
                <w:lang w:eastAsia="ru-RU"/>
              </w:rPr>
            </w:pPr>
            <w:r w:rsidRPr="008A7166">
              <w:rPr>
                <w:rFonts w:ascii="Times New Roman" w:eastAsiaTheme="minorEastAsia" w:hAnsi="Times New Roman" w:cs="Times New Roman"/>
                <w:b/>
                <w:sz w:val="20"/>
                <w:szCs w:val="20"/>
                <w:lang w:eastAsia="ru-RU"/>
              </w:rPr>
              <w:t>Исполнитель</w:t>
            </w:r>
          </w:p>
        </w:tc>
      </w:tr>
      <w:tr w:rsidR="00AA68BF" w:rsidRPr="008A7166" w:rsidTr="00F37DC9">
        <w:tc>
          <w:tcPr>
            <w:tcW w:w="3969" w:type="dxa"/>
            <w:gridSpan w:val="3"/>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p>
        </w:tc>
        <w:tc>
          <w:tcPr>
            <w:tcW w:w="3261" w:type="dxa"/>
            <w:gridSpan w:val="2"/>
          </w:tcPr>
          <w:p w:rsidR="00AA68BF" w:rsidRPr="008A7166" w:rsidRDefault="00AA68BF" w:rsidP="00F37DC9">
            <w:pPr>
              <w:textAlignment w:val="baseline"/>
              <w:rPr>
                <w:rFonts w:ascii="Times New Roman" w:eastAsiaTheme="minorEastAsia" w:hAnsi="Times New Roman" w:cs="Times New Roman"/>
                <w:sz w:val="20"/>
                <w:szCs w:val="20"/>
                <w:lang w:eastAsia="ru-RU"/>
              </w:rPr>
            </w:pPr>
          </w:p>
        </w:tc>
        <w:tc>
          <w:tcPr>
            <w:tcW w:w="2976" w:type="dxa"/>
            <w:gridSpan w:val="2"/>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Директор</w:t>
            </w:r>
          </w:p>
        </w:tc>
      </w:tr>
      <w:tr w:rsidR="00AA68BF" w:rsidRPr="008A7166" w:rsidTr="00F37DC9">
        <w:tc>
          <w:tcPr>
            <w:tcW w:w="3969" w:type="dxa"/>
            <w:gridSpan w:val="3"/>
          </w:tcPr>
          <w:p w:rsidR="00AA68BF" w:rsidRPr="008A7166" w:rsidRDefault="00AA68BF" w:rsidP="00F37DC9">
            <w:pPr>
              <w:textAlignment w:val="baseline"/>
              <w:rPr>
                <w:rFonts w:ascii="Times New Roman" w:eastAsiaTheme="minorEastAsia" w:hAnsi="Times New Roman" w:cs="Times New Roman"/>
                <w:sz w:val="20"/>
                <w:szCs w:val="20"/>
                <w:lang w:eastAsia="ru-RU"/>
              </w:rPr>
            </w:pPr>
          </w:p>
        </w:tc>
        <w:tc>
          <w:tcPr>
            <w:tcW w:w="3261" w:type="dxa"/>
            <w:gridSpan w:val="2"/>
          </w:tcPr>
          <w:p w:rsidR="00AA68BF" w:rsidRPr="008A7166" w:rsidRDefault="00AA68BF" w:rsidP="00F37DC9">
            <w:pPr>
              <w:textAlignment w:val="baseline"/>
              <w:rPr>
                <w:rFonts w:ascii="Times New Roman" w:eastAsiaTheme="minorEastAsia" w:hAnsi="Times New Roman" w:cs="Times New Roman"/>
                <w:sz w:val="20"/>
                <w:szCs w:val="20"/>
                <w:lang w:eastAsia="ru-RU"/>
              </w:rPr>
            </w:pPr>
          </w:p>
        </w:tc>
        <w:tc>
          <w:tcPr>
            <w:tcW w:w="2976" w:type="dxa"/>
            <w:gridSpan w:val="2"/>
          </w:tcPr>
          <w:p w:rsidR="00AA68BF" w:rsidRPr="008A7166" w:rsidRDefault="00AA68BF" w:rsidP="00F37DC9">
            <w:pPr>
              <w:textAlignment w:val="baseline"/>
              <w:rPr>
                <w:rFonts w:ascii="Times New Roman" w:eastAsiaTheme="minorEastAsia" w:hAnsi="Times New Roman" w:cs="Times New Roman"/>
                <w:sz w:val="20"/>
                <w:szCs w:val="20"/>
                <w:lang w:eastAsia="ru-RU"/>
              </w:rPr>
            </w:pPr>
          </w:p>
        </w:tc>
      </w:tr>
      <w:tr w:rsidR="00AA68BF" w:rsidRPr="008A7166" w:rsidTr="00F37DC9">
        <w:tc>
          <w:tcPr>
            <w:tcW w:w="2268" w:type="dxa"/>
            <w:tcBorders>
              <w:bottom w:val="single" w:sz="4" w:space="0" w:color="auto"/>
            </w:tcBorders>
          </w:tcPr>
          <w:p w:rsidR="00AA68BF" w:rsidRPr="008A7166" w:rsidRDefault="00AA68BF" w:rsidP="00F37DC9">
            <w:pPr>
              <w:textAlignment w:val="baseline"/>
              <w:rPr>
                <w:rFonts w:ascii="Times New Roman" w:eastAsiaTheme="minorEastAsia" w:hAnsi="Times New Roman" w:cs="Times New Roman"/>
                <w:sz w:val="20"/>
                <w:szCs w:val="20"/>
                <w:lang w:eastAsia="ru-RU"/>
              </w:rPr>
            </w:pPr>
          </w:p>
        </w:tc>
        <w:tc>
          <w:tcPr>
            <w:tcW w:w="1701" w:type="dxa"/>
            <w:gridSpan w:val="2"/>
          </w:tcPr>
          <w:p w:rsidR="00AA68BF" w:rsidRPr="00067633" w:rsidRDefault="00AA68BF" w:rsidP="00F37DC9">
            <w:pPr>
              <w:textAlignment w:val="baseline"/>
              <w:rPr>
                <w:rFonts w:ascii="Times New Roman" w:eastAsiaTheme="minorEastAsia" w:hAnsi="Times New Roman" w:cs="Times New Roman"/>
                <w:b/>
                <w:sz w:val="20"/>
                <w:szCs w:val="20"/>
                <w:lang w:eastAsia="ru-RU"/>
              </w:rPr>
            </w:pPr>
            <w:r>
              <w:rPr>
                <w:rFonts w:ascii="Times New Roman" w:eastAsiaTheme="minorEastAsia" w:hAnsi="Times New Roman" w:cs="Times New Roman"/>
                <w:b/>
                <w:color w:val="FF0000"/>
                <w:sz w:val="20"/>
                <w:szCs w:val="20"/>
                <w:lang w:eastAsia="ru-RU"/>
              </w:rPr>
              <w:t>Инициалы и фамилия руководителя заказчика</w:t>
            </w:r>
          </w:p>
        </w:tc>
        <w:tc>
          <w:tcPr>
            <w:tcW w:w="1560" w:type="dxa"/>
            <w:tcBorders>
              <w:bottom w:val="single" w:sz="4" w:space="0" w:color="auto"/>
            </w:tcBorders>
          </w:tcPr>
          <w:p w:rsidR="00AA68BF" w:rsidRPr="008A7166" w:rsidRDefault="00AA68BF" w:rsidP="00F37DC9">
            <w:pPr>
              <w:textAlignment w:val="baseline"/>
              <w:rPr>
                <w:rFonts w:ascii="Times New Roman" w:eastAsiaTheme="minorEastAsia" w:hAnsi="Times New Roman" w:cs="Times New Roman"/>
                <w:sz w:val="20"/>
                <w:szCs w:val="20"/>
                <w:lang w:eastAsia="ru-RU"/>
              </w:rPr>
            </w:pPr>
          </w:p>
        </w:tc>
        <w:tc>
          <w:tcPr>
            <w:tcW w:w="1701" w:type="dxa"/>
          </w:tcPr>
          <w:p w:rsidR="00AA68BF" w:rsidRPr="00067633" w:rsidRDefault="00AA68BF" w:rsidP="00F37DC9">
            <w:pPr>
              <w:textAlignment w:val="baseline"/>
              <w:rPr>
                <w:rFonts w:ascii="Times New Roman" w:eastAsiaTheme="minorEastAsia" w:hAnsi="Times New Roman" w:cs="Times New Roman"/>
                <w:b/>
                <w:sz w:val="20"/>
                <w:szCs w:val="20"/>
                <w:lang w:eastAsia="ru-RU"/>
              </w:rPr>
            </w:pPr>
            <w:r>
              <w:rPr>
                <w:rFonts w:ascii="Times New Roman" w:eastAsiaTheme="minorEastAsia" w:hAnsi="Times New Roman" w:cs="Times New Roman"/>
                <w:b/>
                <w:color w:val="FF0000"/>
                <w:sz w:val="20"/>
                <w:szCs w:val="20"/>
                <w:lang w:eastAsia="ru-RU"/>
              </w:rPr>
              <w:t>Инициалы и фамилия обучаемого</w:t>
            </w:r>
          </w:p>
        </w:tc>
        <w:tc>
          <w:tcPr>
            <w:tcW w:w="1134" w:type="dxa"/>
            <w:tcBorders>
              <w:bottom w:val="single" w:sz="4" w:space="0" w:color="auto"/>
            </w:tcBorders>
          </w:tcPr>
          <w:p w:rsidR="00AA68BF" w:rsidRPr="008A7166" w:rsidRDefault="00AA68BF" w:rsidP="00F37DC9">
            <w:pPr>
              <w:textAlignment w:val="baseline"/>
              <w:rPr>
                <w:rFonts w:ascii="Times New Roman" w:eastAsiaTheme="minorEastAsia" w:hAnsi="Times New Roman" w:cs="Times New Roman"/>
                <w:sz w:val="20"/>
                <w:szCs w:val="20"/>
                <w:lang w:eastAsia="ru-RU"/>
              </w:rPr>
            </w:pPr>
          </w:p>
        </w:tc>
        <w:tc>
          <w:tcPr>
            <w:tcW w:w="1842" w:type="dxa"/>
          </w:tcPr>
          <w:p w:rsidR="00AA68BF" w:rsidRPr="008A7166" w:rsidRDefault="00AA68BF" w:rsidP="00F37DC9">
            <w:pPr>
              <w:jc w:val="right"/>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А.В. Картамышев</w:t>
            </w:r>
          </w:p>
        </w:tc>
      </w:tr>
      <w:tr w:rsidR="00AA68BF" w:rsidRPr="008A7166" w:rsidTr="00F37DC9">
        <w:tc>
          <w:tcPr>
            <w:tcW w:w="3969" w:type="dxa"/>
            <w:gridSpan w:val="3"/>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p>
        </w:tc>
        <w:tc>
          <w:tcPr>
            <w:tcW w:w="3261" w:type="dxa"/>
            <w:gridSpan w:val="2"/>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p>
        </w:tc>
        <w:tc>
          <w:tcPr>
            <w:tcW w:w="2976" w:type="dxa"/>
            <w:gridSpan w:val="2"/>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p>
        </w:tc>
      </w:tr>
      <w:tr w:rsidR="00AA68BF" w:rsidRPr="008A7166" w:rsidTr="00F37DC9">
        <w:tc>
          <w:tcPr>
            <w:tcW w:w="3969" w:type="dxa"/>
            <w:gridSpan w:val="3"/>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201</w:t>
            </w:r>
            <w:r>
              <w:rPr>
                <w:rFonts w:ascii="Times New Roman" w:eastAsiaTheme="minorEastAsia" w:hAnsi="Times New Roman" w:cs="Times New Roman"/>
                <w:sz w:val="20"/>
                <w:szCs w:val="20"/>
                <w:lang w:eastAsia="ru-RU"/>
              </w:rPr>
              <w:t>6</w:t>
            </w:r>
            <w:r w:rsidRPr="008A7166">
              <w:rPr>
                <w:rFonts w:ascii="Times New Roman" w:eastAsiaTheme="minorEastAsia" w:hAnsi="Times New Roman" w:cs="Times New Roman"/>
                <w:sz w:val="20"/>
                <w:szCs w:val="20"/>
                <w:lang w:eastAsia="ru-RU"/>
              </w:rPr>
              <w:t xml:space="preserve"> года</w:t>
            </w:r>
          </w:p>
        </w:tc>
        <w:tc>
          <w:tcPr>
            <w:tcW w:w="3261" w:type="dxa"/>
            <w:gridSpan w:val="2"/>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201</w:t>
            </w:r>
            <w:r>
              <w:rPr>
                <w:rFonts w:ascii="Times New Roman" w:eastAsiaTheme="minorEastAsia" w:hAnsi="Times New Roman" w:cs="Times New Roman"/>
                <w:sz w:val="20"/>
                <w:szCs w:val="20"/>
                <w:lang w:eastAsia="ru-RU"/>
              </w:rPr>
              <w:t>6</w:t>
            </w:r>
            <w:r w:rsidRPr="008A7166">
              <w:rPr>
                <w:rFonts w:ascii="Times New Roman" w:eastAsiaTheme="minorEastAsia" w:hAnsi="Times New Roman" w:cs="Times New Roman"/>
                <w:sz w:val="20"/>
                <w:szCs w:val="20"/>
                <w:lang w:eastAsia="ru-RU"/>
              </w:rPr>
              <w:t xml:space="preserve"> года</w:t>
            </w:r>
          </w:p>
        </w:tc>
        <w:tc>
          <w:tcPr>
            <w:tcW w:w="2976" w:type="dxa"/>
            <w:gridSpan w:val="2"/>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8A7166">
              <w:rPr>
                <w:rFonts w:ascii="Times New Roman" w:eastAsiaTheme="minorEastAsia" w:hAnsi="Times New Roman" w:cs="Times New Roman"/>
                <w:sz w:val="20"/>
                <w:szCs w:val="20"/>
                <w:lang w:eastAsia="ru-RU"/>
              </w:rPr>
              <w:t xml:space="preserve"> 201</w:t>
            </w:r>
            <w:r>
              <w:rPr>
                <w:rFonts w:ascii="Times New Roman" w:eastAsiaTheme="minorEastAsia" w:hAnsi="Times New Roman" w:cs="Times New Roman"/>
                <w:sz w:val="20"/>
                <w:szCs w:val="20"/>
                <w:lang w:eastAsia="ru-RU"/>
              </w:rPr>
              <w:t>6</w:t>
            </w:r>
            <w:r w:rsidRPr="008A7166">
              <w:rPr>
                <w:rFonts w:ascii="Times New Roman" w:eastAsiaTheme="minorEastAsia" w:hAnsi="Times New Roman" w:cs="Times New Roman"/>
                <w:sz w:val="20"/>
                <w:szCs w:val="20"/>
                <w:lang w:eastAsia="ru-RU"/>
              </w:rPr>
              <w:t xml:space="preserve"> года</w:t>
            </w:r>
          </w:p>
        </w:tc>
      </w:tr>
      <w:tr w:rsidR="00AA68BF" w:rsidRPr="008A7166" w:rsidTr="00F37DC9">
        <w:tc>
          <w:tcPr>
            <w:tcW w:w="3969" w:type="dxa"/>
            <w:gridSpan w:val="3"/>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p>
        </w:tc>
        <w:tc>
          <w:tcPr>
            <w:tcW w:w="3261" w:type="dxa"/>
            <w:gridSpan w:val="2"/>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p>
        </w:tc>
        <w:tc>
          <w:tcPr>
            <w:tcW w:w="2976" w:type="dxa"/>
            <w:gridSpan w:val="2"/>
          </w:tcPr>
          <w:p w:rsidR="00AA68BF" w:rsidRPr="008A7166" w:rsidRDefault="00AA68BF" w:rsidP="00F37DC9">
            <w:pPr>
              <w:jc w:val="center"/>
              <w:textAlignment w:val="baseline"/>
              <w:rPr>
                <w:rFonts w:ascii="Times New Roman" w:eastAsiaTheme="minorEastAsia" w:hAnsi="Times New Roman" w:cs="Times New Roman"/>
                <w:sz w:val="20"/>
                <w:szCs w:val="20"/>
                <w:lang w:eastAsia="ru-RU"/>
              </w:rPr>
            </w:pPr>
          </w:p>
        </w:tc>
      </w:tr>
      <w:tr w:rsidR="00AA68BF" w:rsidRPr="008A7166" w:rsidTr="00F37DC9">
        <w:tc>
          <w:tcPr>
            <w:tcW w:w="2410" w:type="dxa"/>
            <w:gridSpan w:val="2"/>
          </w:tcPr>
          <w:p w:rsidR="00AA68BF" w:rsidRPr="008A7166" w:rsidRDefault="00AA68BF" w:rsidP="00F37DC9">
            <w:pP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М.П.</w:t>
            </w:r>
          </w:p>
        </w:tc>
        <w:tc>
          <w:tcPr>
            <w:tcW w:w="1559" w:type="dxa"/>
          </w:tcPr>
          <w:p w:rsidR="00AA68BF" w:rsidRPr="008A7166" w:rsidRDefault="00AA68BF" w:rsidP="00F37DC9">
            <w:pPr>
              <w:textAlignment w:val="baseline"/>
              <w:rPr>
                <w:rFonts w:ascii="Times New Roman" w:eastAsiaTheme="minorEastAsia" w:hAnsi="Times New Roman" w:cs="Times New Roman"/>
                <w:sz w:val="20"/>
                <w:szCs w:val="20"/>
                <w:lang w:eastAsia="ru-RU"/>
              </w:rPr>
            </w:pPr>
          </w:p>
        </w:tc>
        <w:tc>
          <w:tcPr>
            <w:tcW w:w="3261" w:type="dxa"/>
            <w:gridSpan w:val="2"/>
          </w:tcPr>
          <w:p w:rsidR="00AA68BF" w:rsidRPr="008A7166" w:rsidRDefault="00AA68BF" w:rsidP="00F37DC9">
            <w:pPr>
              <w:textAlignment w:val="baseline"/>
              <w:rPr>
                <w:rFonts w:ascii="Times New Roman" w:eastAsiaTheme="minorEastAsia" w:hAnsi="Times New Roman" w:cs="Times New Roman"/>
                <w:sz w:val="20"/>
                <w:szCs w:val="20"/>
                <w:lang w:eastAsia="ru-RU"/>
              </w:rPr>
            </w:pPr>
          </w:p>
        </w:tc>
        <w:tc>
          <w:tcPr>
            <w:tcW w:w="1134" w:type="dxa"/>
          </w:tcPr>
          <w:p w:rsidR="00AA68BF" w:rsidRPr="008A7166" w:rsidRDefault="00AA68BF" w:rsidP="00F37DC9">
            <w:pPr>
              <w:textAlignment w:val="baseline"/>
              <w:rPr>
                <w:rFonts w:ascii="Times New Roman" w:eastAsiaTheme="minorEastAsia" w:hAnsi="Times New Roman" w:cs="Times New Roman"/>
                <w:sz w:val="20"/>
                <w:szCs w:val="20"/>
                <w:lang w:eastAsia="ru-RU"/>
              </w:rPr>
            </w:pPr>
            <w:r w:rsidRPr="008A7166">
              <w:rPr>
                <w:rFonts w:ascii="Times New Roman" w:eastAsiaTheme="minorEastAsia" w:hAnsi="Times New Roman" w:cs="Times New Roman"/>
                <w:sz w:val="20"/>
                <w:szCs w:val="20"/>
                <w:lang w:eastAsia="ru-RU"/>
              </w:rPr>
              <w:t>М.П.</w:t>
            </w:r>
          </w:p>
        </w:tc>
        <w:tc>
          <w:tcPr>
            <w:tcW w:w="1842" w:type="dxa"/>
          </w:tcPr>
          <w:p w:rsidR="00AA68BF" w:rsidRPr="008A7166" w:rsidRDefault="00AA68BF" w:rsidP="00F37DC9">
            <w:pPr>
              <w:textAlignment w:val="baseline"/>
              <w:rPr>
                <w:rFonts w:ascii="Times New Roman" w:eastAsiaTheme="minorEastAsia" w:hAnsi="Times New Roman" w:cs="Times New Roman"/>
                <w:sz w:val="20"/>
                <w:szCs w:val="20"/>
                <w:lang w:eastAsia="ru-RU"/>
              </w:rPr>
            </w:pPr>
          </w:p>
        </w:tc>
      </w:tr>
    </w:tbl>
    <w:p w:rsidR="00AA68BF" w:rsidRPr="00266F31" w:rsidRDefault="00AA68BF" w:rsidP="00266F31">
      <w:pPr>
        <w:suppressAutoHyphens/>
        <w:spacing w:after="0" w:line="240" w:lineRule="auto"/>
        <w:contextualSpacing/>
        <w:jc w:val="both"/>
        <w:rPr>
          <w:rFonts w:ascii="Times New Roman" w:eastAsia="Lucida Sans Unicode" w:hAnsi="Times New Roman" w:cs="Times New Roman"/>
          <w:kern w:val="1"/>
          <w:sz w:val="20"/>
          <w:szCs w:val="20"/>
          <w:lang w:eastAsia="ar-SA"/>
        </w:rPr>
      </w:pPr>
    </w:p>
    <w:sectPr w:rsidR="00AA68BF" w:rsidRPr="00266F31" w:rsidSect="00221811">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7B" w:rsidRDefault="00614E7B" w:rsidP="00CC776A">
      <w:pPr>
        <w:spacing w:after="0" w:line="240" w:lineRule="auto"/>
      </w:pPr>
      <w:r>
        <w:separator/>
      </w:r>
    </w:p>
  </w:endnote>
  <w:endnote w:type="continuationSeparator" w:id="0">
    <w:p w:rsidR="00614E7B" w:rsidRDefault="00614E7B" w:rsidP="00CC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7B" w:rsidRDefault="00614E7B" w:rsidP="00CC776A">
      <w:pPr>
        <w:spacing w:after="0" w:line="240" w:lineRule="auto"/>
      </w:pPr>
      <w:r>
        <w:separator/>
      </w:r>
    </w:p>
  </w:footnote>
  <w:footnote w:type="continuationSeparator" w:id="0">
    <w:p w:rsidR="00614E7B" w:rsidRDefault="00614E7B" w:rsidP="00CC7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F0A01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F22C06"/>
    <w:multiLevelType w:val="multilevel"/>
    <w:tmpl w:val="A714168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57D6B"/>
    <w:multiLevelType w:val="hybridMultilevel"/>
    <w:tmpl w:val="D510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965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F9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C003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EB7B58"/>
    <w:multiLevelType w:val="hybridMultilevel"/>
    <w:tmpl w:val="77FC5CAC"/>
    <w:lvl w:ilvl="0" w:tplc="C010D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EB2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590003"/>
    <w:multiLevelType w:val="hybridMultilevel"/>
    <w:tmpl w:val="64AEFF5A"/>
    <w:lvl w:ilvl="0" w:tplc="C010DC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1A25C05"/>
    <w:multiLevelType w:val="hybridMultilevel"/>
    <w:tmpl w:val="F17E0A38"/>
    <w:lvl w:ilvl="0" w:tplc="9348BAA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6" w15:restartNumberingAfterBreak="0">
    <w:nsid w:val="6B7F329A"/>
    <w:multiLevelType w:val="multilevel"/>
    <w:tmpl w:val="19E0F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714F3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5516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13"/>
  </w:num>
  <w:num w:numId="4">
    <w:abstractNumId w:val="16"/>
  </w:num>
  <w:num w:numId="5">
    <w:abstractNumId w:val="9"/>
  </w:num>
  <w:num w:numId="6">
    <w:abstractNumId w:val="18"/>
  </w:num>
  <w:num w:numId="7">
    <w:abstractNumId w:val="10"/>
  </w:num>
  <w:num w:numId="8">
    <w:abstractNumId w:val="12"/>
  </w:num>
  <w:num w:numId="9">
    <w:abstractNumId w:val="8"/>
  </w:num>
  <w:num w:numId="10">
    <w:abstractNumId w:val="14"/>
  </w:num>
  <w:num w:numId="11">
    <w:abstractNumId w:val="3"/>
  </w:num>
  <w:num w:numId="12">
    <w:abstractNumId w:val="0"/>
  </w:num>
  <w:num w:numId="13">
    <w:abstractNumId w:val="1"/>
  </w:num>
  <w:num w:numId="14">
    <w:abstractNumId w:val="2"/>
  </w:num>
  <w:num w:numId="15">
    <w:abstractNumId w:val="4"/>
  </w:num>
  <w:num w:numId="16">
    <w:abstractNumId w:val="5"/>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75"/>
    <w:rsid w:val="00027560"/>
    <w:rsid w:val="00032B84"/>
    <w:rsid w:val="000362E8"/>
    <w:rsid w:val="00060AFD"/>
    <w:rsid w:val="00060E38"/>
    <w:rsid w:val="00067633"/>
    <w:rsid w:val="000927E2"/>
    <w:rsid w:val="00094753"/>
    <w:rsid w:val="000B2E93"/>
    <w:rsid w:val="000C60E1"/>
    <w:rsid w:val="00136C27"/>
    <w:rsid w:val="0015411B"/>
    <w:rsid w:val="00166D70"/>
    <w:rsid w:val="001727D7"/>
    <w:rsid w:val="00177D5A"/>
    <w:rsid w:val="001829AF"/>
    <w:rsid w:val="00183538"/>
    <w:rsid w:val="001839EE"/>
    <w:rsid w:val="002145F4"/>
    <w:rsid w:val="00216946"/>
    <w:rsid w:val="00221811"/>
    <w:rsid w:val="00266F31"/>
    <w:rsid w:val="00294CAE"/>
    <w:rsid w:val="00296690"/>
    <w:rsid w:val="002B066E"/>
    <w:rsid w:val="002E6E36"/>
    <w:rsid w:val="00302CB3"/>
    <w:rsid w:val="00305001"/>
    <w:rsid w:val="00305FDA"/>
    <w:rsid w:val="003317D6"/>
    <w:rsid w:val="00343ABA"/>
    <w:rsid w:val="00355E61"/>
    <w:rsid w:val="00361E5B"/>
    <w:rsid w:val="00376393"/>
    <w:rsid w:val="003A7699"/>
    <w:rsid w:val="003B3947"/>
    <w:rsid w:val="003F31D1"/>
    <w:rsid w:val="004132D4"/>
    <w:rsid w:val="00474D7D"/>
    <w:rsid w:val="00490F75"/>
    <w:rsid w:val="004C6D48"/>
    <w:rsid w:val="00517164"/>
    <w:rsid w:val="005179C2"/>
    <w:rsid w:val="005546B5"/>
    <w:rsid w:val="00570BFF"/>
    <w:rsid w:val="005914D9"/>
    <w:rsid w:val="005957A0"/>
    <w:rsid w:val="005A52B9"/>
    <w:rsid w:val="005A573E"/>
    <w:rsid w:val="005E573D"/>
    <w:rsid w:val="005F01D9"/>
    <w:rsid w:val="00610005"/>
    <w:rsid w:val="006123C4"/>
    <w:rsid w:val="00614E7B"/>
    <w:rsid w:val="00631E1D"/>
    <w:rsid w:val="00655354"/>
    <w:rsid w:val="006666B6"/>
    <w:rsid w:val="006923CE"/>
    <w:rsid w:val="0069353E"/>
    <w:rsid w:val="0069687B"/>
    <w:rsid w:val="006A749C"/>
    <w:rsid w:val="006C1E2C"/>
    <w:rsid w:val="006C5E99"/>
    <w:rsid w:val="006D71B1"/>
    <w:rsid w:val="006F7518"/>
    <w:rsid w:val="007009CB"/>
    <w:rsid w:val="00715501"/>
    <w:rsid w:val="00721713"/>
    <w:rsid w:val="00762F8F"/>
    <w:rsid w:val="00765473"/>
    <w:rsid w:val="00785DBF"/>
    <w:rsid w:val="007A7835"/>
    <w:rsid w:val="007C1E97"/>
    <w:rsid w:val="007C1EAF"/>
    <w:rsid w:val="007D614D"/>
    <w:rsid w:val="008169F3"/>
    <w:rsid w:val="00873B6A"/>
    <w:rsid w:val="0088529B"/>
    <w:rsid w:val="008A5A60"/>
    <w:rsid w:val="008A7166"/>
    <w:rsid w:val="008C2318"/>
    <w:rsid w:val="008D4178"/>
    <w:rsid w:val="008F5273"/>
    <w:rsid w:val="009257E3"/>
    <w:rsid w:val="00936AFC"/>
    <w:rsid w:val="0095373E"/>
    <w:rsid w:val="00981818"/>
    <w:rsid w:val="00997494"/>
    <w:rsid w:val="009A5FB7"/>
    <w:rsid w:val="009D794B"/>
    <w:rsid w:val="00A04D62"/>
    <w:rsid w:val="00A054C9"/>
    <w:rsid w:val="00A200C4"/>
    <w:rsid w:val="00A25FF8"/>
    <w:rsid w:val="00A4439F"/>
    <w:rsid w:val="00A604CC"/>
    <w:rsid w:val="00A61CDF"/>
    <w:rsid w:val="00A82F8E"/>
    <w:rsid w:val="00A831A4"/>
    <w:rsid w:val="00AA68BF"/>
    <w:rsid w:val="00AF064A"/>
    <w:rsid w:val="00AF467F"/>
    <w:rsid w:val="00B12C62"/>
    <w:rsid w:val="00B348FD"/>
    <w:rsid w:val="00B40850"/>
    <w:rsid w:val="00BB2F2D"/>
    <w:rsid w:val="00BB626B"/>
    <w:rsid w:val="00BE5FD4"/>
    <w:rsid w:val="00BF430C"/>
    <w:rsid w:val="00C33005"/>
    <w:rsid w:val="00C37E9F"/>
    <w:rsid w:val="00C469CC"/>
    <w:rsid w:val="00C975CE"/>
    <w:rsid w:val="00CC776A"/>
    <w:rsid w:val="00D17FD0"/>
    <w:rsid w:val="00D31CAF"/>
    <w:rsid w:val="00D70352"/>
    <w:rsid w:val="00D76AF5"/>
    <w:rsid w:val="00D90A51"/>
    <w:rsid w:val="00D963AE"/>
    <w:rsid w:val="00E357BE"/>
    <w:rsid w:val="00E4764D"/>
    <w:rsid w:val="00E64CE5"/>
    <w:rsid w:val="00E87D76"/>
    <w:rsid w:val="00EF109D"/>
    <w:rsid w:val="00F62965"/>
    <w:rsid w:val="00F65844"/>
    <w:rsid w:val="00F764EA"/>
    <w:rsid w:val="00FD793C"/>
    <w:rsid w:val="00FE5444"/>
    <w:rsid w:val="00FF3EE5"/>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E92C5C-AC9A-4469-BDC1-3DAD4558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7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776A"/>
  </w:style>
  <w:style w:type="paragraph" w:styleId="a6">
    <w:name w:val="footer"/>
    <w:basedOn w:val="a"/>
    <w:link w:val="a7"/>
    <w:uiPriority w:val="99"/>
    <w:unhideWhenUsed/>
    <w:rsid w:val="00CC77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776A"/>
  </w:style>
  <w:style w:type="paragraph" w:customStyle="1" w:styleId="ConsPlusNormal">
    <w:name w:val="ConsPlusNormal"/>
    <w:rsid w:val="000947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uiPriority w:val="34"/>
    <w:qFormat/>
    <w:rsid w:val="00610005"/>
    <w:pPr>
      <w:ind w:left="720"/>
      <w:contextualSpacing/>
    </w:pPr>
  </w:style>
  <w:style w:type="table" w:customStyle="1" w:styleId="1">
    <w:name w:val="Сетка таблицы1"/>
    <w:basedOn w:val="a1"/>
    <w:next w:val="a3"/>
    <w:uiPriority w:val="39"/>
    <w:rsid w:val="001829A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266F31"/>
  </w:style>
  <w:style w:type="numbering" w:customStyle="1" w:styleId="11">
    <w:name w:val="Нет списка11"/>
    <w:next w:val="a2"/>
    <w:uiPriority w:val="99"/>
    <w:semiHidden/>
    <w:unhideWhenUsed/>
    <w:rsid w:val="00266F31"/>
  </w:style>
  <w:style w:type="paragraph" w:customStyle="1" w:styleId="ConsPlusCell">
    <w:name w:val="ConsPlusCell"/>
    <w:uiPriority w:val="99"/>
    <w:rsid w:val="00266F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6F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266F31"/>
    <w:pPr>
      <w:suppressAutoHyphens/>
      <w:spacing w:after="0" w:line="240" w:lineRule="auto"/>
    </w:pPr>
    <w:rPr>
      <w:rFonts w:ascii="Segoe UI" w:eastAsia="Lucida Sans Unicode" w:hAnsi="Segoe UI" w:cs="Segoe UI"/>
      <w:kern w:val="1"/>
      <w:sz w:val="18"/>
      <w:szCs w:val="18"/>
      <w:lang w:eastAsia="ar-SA"/>
    </w:rPr>
  </w:style>
  <w:style w:type="character" w:customStyle="1" w:styleId="aa">
    <w:name w:val="Текст выноски Знак"/>
    <w:basedOn w:val="a0"/>
    <w:link w:val="a9"/>
    <w:uiPriority w:val="99"/>
    <w:semiHidden/>
    <w:rsid w:val="00266F31"/>
    <w:rPr>
      <w:rFonts w:ascii="Segoe UI" w:eastAsia="Lucida Sans Unicode" w:hAnsi="Segoe UI" w:cs="Segoe UI"/>
      <w:kern w:val="1"/>
      <w:sz w:val="18"/>
      <w:szCs w:val="18"/>
      <w:lang w:eastAsia="ar-SA"/>
    </w:rPr>
  </w:style>
  <w:style w:type="character" w:customStyle="1" w:styleId="WW8Num2z2">
    <w:name w:val="WW8Num2z2"/>
    <w:rsid w:val="00266F31"/>
  </w:style>
  <w:style w:type="paragraph" w:customStyle="1" w:styleId="12">
    <w:name w:val="Абзац списка1"/>
    <w:basedOn w:val="a"/>
    <w:rsid w:val="00266F31"/>
    <w:pPr>
      <w:suppressAutoHyphens/>
      <w:spacing w:line="252" w:lineRule="auto"/>
      <w:ind w:left="720"/>
    </w:pPr>
    <w:rPr>
      <w:rFonts w:ascii="Calibri" w:eastAsia="Lucida Sans Unicode" w:hAnsi="Calibri" w:cs="Calibri"/>
      <w:kern w:val="1"/>
      <w:lang w:eastAsia="ar-SA"/>
    </w:rPr>
  </w:style>
  <w:style w:type="paragraph" w:styleId="ab">
    <w:name w:val="Body Text"/>
    <w:basedOn w:val="a"/>
    <w:link w:val="ac"/>
    <w:rsid w:val="00266F31"/>
    <w:pPr>
      <w:suppressAutoHyphens/>
      <w:spacing w:after="120" w:line="252" w:lineRule="auto"/>
    </w:pPr>
    <w:rPr>
      <w:rFonts w:ascii="Calibri" w:eastAsia="Lucida Sans Unicode" w:hAnsi="Calibri" w:cs="Calibri"/>
      <w:kern w:val="1"/>
      <w:lang w:eastAsia="ar-SA"/>
    </w:rPr>
  </w:style>
  <w:style w:type="character" w:customStyle="1" w:styleId="ac">
    <w:name w:val="Основной текст Знак"/>
    <w:basedOn w:val="a0"/>
    <w:link w:val="ab"/>
    <w:rsid w:val="00266F31"/>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2370">
      <w:bodyDiv w:val="1"/>
      <w:marLeft w:val="0"/>
      <w:marRight w:val="0"/>
      <w:marTop w:val="0"/>
      <w:marBottom w:val="0"/>
      <w:divBdr>
        <w:top w:val="none" w:sz="0" w:space="0" w:color="auto"/>
        <w:left w:val="none" w:sz="0" w:space="0" w:color="auto"/>
        <w:bottom w:val="none" w:sz="0" w:space="0" w:color="auto"/>
        <w:right w:val="none" w:sz="0" w:space="0" w:color="auto"/>
      </w:divBdr>
    </w:div>
    <w:div w:id="428697387">
      <w:bodyDiv w:val="1"/>
      <w:marLeft w:val="0"/>
      <w:marRight w:val="0"/>
      <w:marTop w:val="0"/>
      <w:marBottom w:val="0"/>
      <w:divBdr>
        <w:top w:val="none" w:sz="0" w:space="0" w:color="auto"/>
        <w:left w:val="none" w:sz="0" w:space="0" w:color="auto"/>
        <w:bottom w:val="none" w:sz="0" w:space="0" w:color="auto"/>
        <w:right w:val="none" w:sz="0" w:space="0" w:color="auto"/>
      </w:divBdr>
    </w:div>
    <w:div w:id="445734970">
      <w:bodyDiv w:val="1"/>
      <w:marLeft w:val="0"/>
      <w:marRight w:val="0"/>
      <w:marTop w:val="0"/>
      <w:marBottom w:val="0"/>
      <w:divBdr>
        <w:top w:val="none" w:sz="0" w:space="0" w:color="auto"/>
        <w:left w:val="none" w:sz="0" w:space="0" w:color="auto"/>
        <w:bottom w:val="none" w:sz="0" w:space="0" w:color="auto"/>
        <w:right w:val="none" w:sz="0" w:space="0" w:color="auto"/>
      </w:divBdr>
    </w:div>
    <w:div w:id="542131456">
      <w:bodyDiv w:val="1"/>
      <w:marLeft w:val="0"/>
      <w:marRight w:val="0"/>
      <w:marTop w:val="0"/>
      <w:marBottom w:val="0"/>
      <w:divBdr>
        <w:top w:val="none" w:sz="0" w:space="0" w:color="auto"/>
        <w:left w:val="none" w:sz="0" w:space="0" w:color="auto"/>
        <w:bottom w:val="none" w:sz="0" w:space="0" w:color="auto"/>
        <w:right w:val="none" w:sz="0" w:space="0" w:color="auto"/>
      </w:divBdr>
    </w:div>
    <w:div w:id="904996031">
      <w:bodyDiv w:val="1"/>
      <w:marLeft w:val="0"/>
      <w:marRight w:val="0"/>
      <w:marTop w:val="0"/>
      <w:marBottom w:val="0"/>
      <w:divBdr>
        <w:top w:val="none" w:sz="0" w:space="0" w:color="auto"/>
        <w:left w:val="none" w:sz="0" w:space="0" w:color="auto"/>
        <w:bottom w:val="none" w:sz="0" w:space="0" w:color="auto"/>
        <w:right w:val="none" w:sz="0" w:space="0" w:color="auto"/>
      </w:divBdr>
    </w:div>
    <w:div w:id="1422025875">
      <w:bodyDiv w:val="1"/>
      <w:marLeft w:val="0"/>
      <w:marRight w:val="0"/>
      <w:marTop w:val="0"/>
      <w:marBottom w:val="0"/>
      <w:divBdr>
        <w:top w:val="none" w:sz="0" w:space="0" w:color="auto"/>
        <w:left w:val="none" w:sz="0" w:space="0" w:color="auto"/>
        <w:bottom w:val="none" w:sz="0" w:space="0" w:color="auto"/>
        <w:right w:val="none" w:sz="0" w:space="0" w:color="auto"/>
      </w:divBdr>
    </w:div>
    <w:div w:id="1892962132">
      <w:bodyDiv w:val="1"/>
      <w:marLeft w:val="0"/>
      <w:marRight w:val="0"/>
      <w:marTop w:val="0"/>
      <w:marBottom w:val="0"/>
      <w:divBdr>
        <w:top w:val="none" w:sz="0" w:space="0" w:color="auto"/>
        <w:left w:val="none" w:sz="0" w:space="0" w:color="auto"/>
        <w:bottom w:val="none" w:sz="0" w:space="0" w:color="auto"/>
        <w:right w:val="none" w:sz="0" w:space="0" w:color="auto"/>
      </w:divBdr>
    </w:div>
    <w:div w:id="19748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16</Pages>
  <Words>8016</Words>
  <Characters>45694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ЦСБ ЩИТ-ИНФОРМ</dc:creator>
  <cp:keywords/>
  <dc:description/>
  <cp:lastModifiedBy>картамышев</cp:lastModifiedBy>
  <cp:revision>10</cp:revision>
  <dcterms:created xsi:type="dcterms:W3CDTF">2016-02-05T07:50:00Z</dcterms:created>
  <dcterms:modified xsi:type="dcterms:W3CDTF">2016-02-10T06:46:00Z</dcterms:modified>
</cp:coreProperties>
</file>